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B231C" w14:textId="0F498B6D" w:rsidR="00DE6986" w:rsidRPr="00E75B3E" w:rsidRDefault="00DE6986" w:rsidP="00DE6986">
      <w:pPr>
        <w:jc w:val="right"/>
        <w:rPr>
          <w:rFonts w:asciiTheme="minorHAnsi" w:hAnsiTheme="minorHAnsi" w:cstheme="minorHAnsi"/>
          <w:bCs/>
        </w:rPr>
      </w:pPr>
      <w:r w:rsidRPr="00E75B3E">
        <w:rPr>
          <w:rFonts w:asciiTheme="minorHAnsi" w:hAnsiTheme="minorHAnsi" w:cstheme="minorHAnsi"/>
          <w:bCs/>
        </w:rPr>
        <w:t>projekt</w:t>
      </w:r>
    </w:p>
    <w:p w14:paraId="76AFB4B5" w14:textId="025B90A1" w:rsidR="00786184" w:rsidRPr="00933160" w:rsidRDefault="008F3887">
      <w:pPr>
        <w:jc w:val="center"/>
        <w:rPr>
          <w:rFonts w:asciiTheme="minorHAnsi" w:hAnsiTheme="minorHAnsi" w:cstheme="minorHAnsi"/>
          <w:bCs/>
          <w:sz w:val="22"/>
          <w:szCs w:val="22"/>
        </w:rPr>
      </w:pPr>
      <w:r w:rsidRPr="00933160">
        <w:rPr>
          <w:rFonts w:asciiTheme="minorHAnsi" w:hAnsiTheme="minorHAnsi" w:cstheme="minorHAnsi"/>
          <w:bCs/>
          <w:sz w:val="22"/>
          <w:szCs w:val="22"/>
        </w:rPr>
        <w:t xml:space="preserve">UCHWAŁA NR </w:t>
      </w:r>
      <w:r w:rsidR="008F5873" w:rsidRPr="00933160">
        <w:rPr>
          <w:rFonts w:asciiTheme="minorHAnsi" w:hAnsiTheme="minorHAnsi" w:cstheme="minorHAnsi"/>
          <w:bCs/>
          <w:sz w:val="22"/>
          <w:szCs w:val="22"/>
        </w:rPr>
        <w:t>…..</w:t>
      </w:r>
      <w:r w:rsidRPr="00933160">
        <w:rPr>
          <w:rFonts w:asciiTheme="minorHAnsi" w:hAnsiTheme="minorHAnsi" w:cstheme="minorHAnsi"/>
          <w:bCs/>
          <w:sz w:val="22"/>
          <w:szCs w:val="22"/>
        </w:rPr>
        <w:t>/</w:t>
      </w:r>
      <w:r w:rsidR="0062742A" w:rsidRPr="00933160">
        <w:rPr>
          <w:rFonts w:asciiTheme="minorHAnsi" w:hAnsiTheme="minorHAnsi" w:cstheme="minorHAnsi"/>
          <w:bCs/>
          <w:sz w:val="22"/>
          <w:szCs w:val="22"/>
        </w:rPr>
        <w:t>….</w:t>
      </w:r>
      <w:r w:rsidRPr="00933160">
        <w:rPr>
          <w:rFonts w:asciiTheme="minorHAnsi" w:hAnsiTheme="minorHAnsi" w:cstheme="minorHAnsi"/>
          <w:bCs/>
          <w:sz w:val="22"/>
          <w:szCs w:val="22"/>
        </w:rPr>
        <w:t>/2</w:t>
      </w:r>
      <w:r w:rsidR="00622C00">
        <w:rPr>
          <w:rFonts w:asciiTheme="minorHAnsi" w:hAnsiTheme="minorHAnsi" w:cstheme="minorHAnsi"/>
          <w:bCs/>
          <w:sz w:val="22"/>
          <w:szCs w:val="22"/>
        </w:rPr>
        <w:t>3</w:t>
      </w:r>
    </w:p>
    <w:p w14:paraId="4DB469A8" w14:textId="4FCC1079" w:rsidR="00786184" w:rsidRPr="00933160" w:rsidRDefault="008F3887">
      <w:pPr>
        <w:jc w:val="center"/>
        <w:rPr>
          <w:rFonts w:asciiTheme="minorHAnsi" w:hAnsiTheme="minorHAnsi" w:cstheme="minorHAnsi"/>
          <w:bCs/>
          <w:sz w:val="22"/>
          <w:szCs w:val="22"/>
        </w:rPr>
      </w:pPr>
      <w:r w:rsidRPr="00933160">
        <w:rPr>
          <w:rFonts w:asciiTheme="minorHAnsi" w:hAnsiTheme="minorHAnsi" w:cstheme="minorHAnsi"/>
          <w:bCs/>
          <w:sz w:val="22"/>
          <w:szCs w:val="22"/>
        </w:rPr>
        <w:t xml:space="preserve">RADY </w:t>
      </w:r>
      <w:r w:rsidR="0062742A" w:rsidRPr="00933160">
        <w:rPr>
          <w:rFonts w:asciiTheme="minorHAnsi" w:hAnsiTheme="minorHAnsi" w:cstheme="minorHAnsi"/>
          <w:bCs/>
          <w:sz w:val="22"/>
          <w:szCs w:val="22"/>
        </w:rPr>
        <w:t>MIEJSKIEJ w Myszyńcu</w:t>
      </w:r>
    </w:p>
    <w:p w14:paraId="1D462D12" w14:textId="2470905A" w:rsidR="00786184" w:rsidRPr="00933160" w:rsidRDefault="008F3887">
      <w:pPr>
        <w:jc w:val="center"/>
        <w:rPr>
          <w:rFonts w:asciiTheme="minorHAnsi" w:hAnsiTheme="minorHAnsi" w:cstheme="minorHAnsi"/>
          <w:bCs/>
          <w:sz w:val="22"/>
          <w:szCs w:val="22"/>
        </w:rPr>
      </w:pPr>
      <w:r w:rsidRPr="00933160">
        <w:rPr>
          <w:rFonts w:asciiTheme="minorHAnsi" w:hAnsiTheme="minorHAnsi" w:cstheme="minorHAnsi"/>
          <w:bCs/>
          <w:sz w:val="22"/>
          <w:szCs w:val="22"/>
        </w:rPr>
        <w:t xml:space="preserve">z dnia </w:t>
      </w:r>
      <w:r w:rsidR="0062742A" w:rsidRPr="00933160">
        <w:rPr>
          <w:rFonts w:asciiTheme="minorHAnsi" w:hAnsiTheme="minorHAnsi" w:cstheme="minorHAnsi"/>
          <w:bCs/>
          <w:sz w:val="22"/>
          <w:szCs w:val="22"/>
        </w:rPr>
        <w:t>…………..</w:t>
      </w:r>
      <w:r w:rsidR="00E01F73" w:rsidRPr="00933160">
        <w:rPr>
          <w:rFonts w:asciiTheme="minorHAnsi" w:hAnsiTheme="minorHAnsi" w:cstheme="minorHAnsi"/>
          <w:bCs/>
          <w:sz w:val="22"/>
          <w:szCs w:val="22"/>
        </w:rPr>
        <w:t xml:space="preserve"> </w:t>
      </w:r>
      <w:r w:rsidRPr="00933160">
        <w:rPr>
          <w:rFonts w:asciiTheme="minorHAnsi" w:hAnsiTheme="minorHAnsi" w:cstheme="minorHAnsi"/>
          <w:bCs/>
          <w:sz w:val="22"/>
          <w:szCs w:val="22"/>
        </w:rPr>
        <w:t>202</w:t>
      </w:r>
      <w:r w:rsidR="00622C00">
        <w:rPr>
          <w:rFonts w:asciiTheme="minorHAnsi" w:hAnsiTheme="minorHAnsi" w:cstheme="minorHAnsi"/>
          <w:bCs/>
          <w:sz w:val="22"/>
          <w:szCs w:val="22"/>
        </w:rPr>
        <w:t>3</w:t>
      </w:r>
      <w:r w:rsidR="0062742A" w:rsidRPr="00933160">
        <w:rPr>
          <w:rFonts w:asciiTheme="minorHAnsi" w:hAnsiTheme="minorHAnsi" w:cstheme="minorHAnsi"/>
          <w:bCs/>
          <w:sz w:val="22"/>
          <w:szCs w:val="22"/>
        </w:rPr>
        <w:t xml:space="preserve"> </w:t>
      </w:r>
      <w:r w:rsidRPr="00933160">
        <w:rPr>
          <w:rFonts w:asciiTheme="minorHAnsi" w:hAnsiTheme="minorHAnsi" w:cstheme="minorHAnsi"/>
          <w:bCs/>
          <w:sz w:val="22"/>
          <w:szCs w:val="22"/>
        </w:rPr>
        <w:t>r.</w:t>
      </w:r>
    </w:p>
    <w:p w14:paraId="283BD99E" w14:textId="77777777" w:rsidR="00786184" w:rsidRPr="00933160" w:rsidRDefault="00786184">
      <w:pPr>
        <w:jc w:val="center"/>
        <w:rPr>
          <w:rFonts w:asciiTheme="minorHAnsi" w:hAnsiTheme="minorHAnsi" w:cstheme="minorHAnsi"/>
          <w:b/>
          <w:sz w:val="22"/>
          <w:szCs w:val="22"/>
        </w:rPr>
      </w:pPr>
    </w:p>
    <w:p w14:paraId="7FB24EA8" w14:textId="6BBA9EDC" w:rsidR="00786184" w:rsidRPr="00933160" w:rsidRDefault="008F3887" w:rsidP="000E7237">
      <w:pPr>
        <w:jc w:val="both"/>
        <w:rPr>
          <w:rFonts w:asciiTheme="minorHAnsi" w:hAnsiTheme="minorHAnsi" w:cstheme="minorHAnsi"/>
          <w:bCs/>
          <w:sz w:val="22"/>
          <w:szCs w:val="22"/>
        </w:rPr>
      </w:pPr>
      <w:r w:rsidRPr="00933160">
        <w:rPr>
          <w:rFonts w:asciiTheme="minorHAnsi" w:hAnsiTheme="minorHAnsi" w:cstheme="minorHAnsi"/>
          <w:bCs/>
          <w:sz w:val="22"/>
          <w:szCs w:val="22"/>
        </w:rPr>
        <w:t xml:space="preserve">w sprawie </w:t>
      </w:r>
      <w:bookmarkStart w:id="0" w:name="_Hlk125624061"/>
      <w:r w:rsidR="00C65C06">
        <w:rPr>
          <w:rFonts w:asciiTheme="minorHAnsi" w:hAnsiTheme="minorHAnsi" w:cstheme="minorHAnsi"/>
          <w:bCs/>
          <w:sz w:val="22"/>
          <w:szCs w:val="22"/>
        </w:rPr>
        <w:t>maksymalnej liczby zezwoleń na sprzedaż napojów alkoholowych odrębnie dla poszczególnych rodzajów napojów alkoholowych przezn</w:t>
      </w:r>
      <w:r w:rsidR="00AB2730">
        <w:rPr>
          <w:rFonts w:asciiTheme="minorHAnsi" w:hAnsiTheme="minorHAnsi" w:cstheme="minorHAnsi"/>
          <w:bCs/>
          <w:sz w:val="22"/>
          <w:szCs w:val="22"/>
        </w:rPr>
        <w:t>a</w:t>
      </w:r>
      <w:r w:rsidR="00C65C06">
        <w:rPr>
          <w:rFonts w:asciiTheme="minorHAnsi" w:hAnsiTheme="minorHAnsi" w:cstheme="minorHAnsi"/>
          <w:bCs/>
          <w:sz w:val="22"/>
          <w:szCs w:val="22"/>
        </w:rPr>
        <w:t>czonych do spożycia w miejscu sprzedaży i poza miejscem sprzedaży oraz zasad usytuowania na terenie gminy miejsc sprzedaży i podawania napojów alkoholowych</w:t>
      </w:r>
    </w:p>
    <w:bookmarkEnd w:id="0"/>
    <w:p w14:paraId="3B7983A5" w14:textId="77777777" w:rsidR="00786184" w:rsidRPr="00933160" w:rsidRDefault="00786184" w:rsidP="000E7237">
      <w:pPr>
        <w:jc w:val="both"/>
        <w:rPr>
          <w:rFonts w:asciiTheme="minorHAnsi" w:hAnsiTheme="minorHAnsi" w:cstheme="minorHAnsi"/>
          <w:sz w:val="22"/>
          <w:szCs w:val="22"/>
        </w:rPr>
      </w:pPr>
    </w:p>
    <w:p w14:paraId="3FBC2649" w14:textId="71D691BC" w:rsidR="00786184" w:rsidRPr="00933160" w:rsidRDefault="008F3887" w:rsidP="000E7237">
      <w:pPr>
        <w:jc w:val="both"/>
        <w:rPr>
          <w:rFonts w:asciiTheme="minorHAnsi" w:hAnsiTheme="minorHAnsi" w:cstheme="minorHAnsi"/>
          <w:sz w:val="22"/>
          <w:szCs w:val="22"/>
        </w:rPr>
      </w:pPr>
      <w:r w:rsidRPr="00933160">
        <w:rPr>
          <w:rFonts w:asciiTheme="minorHAnsi" w:hAnsiTheme="minorHAnsi" w:cstheme="minorHAnsi"/>
          <w:sz w:val="22"/>
          <w:szCs w:val="22"/>
        </w:rPr>
        <w:t xml:space="preserve">Na podstawie art. </w:t>
      </w:r>
      <w:r w:rsidR="00C65C06">
        <w:rPr>
          <w:rFonts w:asciiTheme="minorHAnsi" w:hAnsiTheme="minorHAnsi" w:cstheme="minorHAnsi"/>
          <w:sz w:val="22"/>
          <w:szCs w:val="22"/>
        </w:rPr>
        <w:t>12</w:t>
      </w:r>
      <w:r w:rsidRPr="00933160">
        <w:rPr>
          <w:rFonts w:asciiTheme="minorHAnsi" w:hAnsiTheme="minorHAnsi" w:cstheme="minorHAnsi"/>
          <w:sz w:val="22"/>
          <w:szCs w:val="22"/>
        </w:rPr>
        <w:t xml:space="preserve"> ust. 1 </w:t>
      </w:r>
      <w:r w:rsidR="008F5873" w:rsidRPr="00933160">
        <w:rPr>
          <w:rFonts w:asciiTheme="minorHAnsi" w:hAnsiTheme="minorHAnsi" w:cstheme="minorHAnsi"/>
          <w:sz w:val="22"/>
          <w:szCs w:val="22"/>
        </w:rPr>
        <w:t xml:space="preserve">i 3 </w:t>
      </w:r>
      <w:r w:rsidRPr="00933160">
        <w:rPr>
          <w:rFonts w:asciiTheme="minorHAnsi" w:hAnsiTheme="minorHAnsi" w:cstheme="minorHAnsi"/>
          <w:sz w:val="22"/>
          <w:szCs w:val="22"/>
        </w:rPr>
        <w:t>ustawy z dnia</w:t>
      </w:r>
      <w:r w:rsidR="00C65C06">
        <w:rPr>
          <w:rFonts w:asciiTheme="minorHAnsi" w:hAnsiTheme="minorHAnsi" w:cstheme="minorHAnsi"/>
          <w:sz w:val="22"/>
          <w:szCs w:val="22"/>
        </w:rPr>
        <w:t xml:space="preserve"> 26</w:t>
      </w:r>
      <w:r w:rsidRPr="00933160">
        <w:rPr>
          <w:rFonts w:asciiTheme="minorHAnsi" w:hAnsiTheme="minorHAnsi" w:cstheme="minorHAnsi"/>
          <w:sz w:val="22"/>
          <w:szCs w:val="22"/>
        </w:rPr>
        <w:t xml:space="preserve"> </w:t>
      </w:r>
      <w:r w:rsidR="00C65C06">
        <w:rPr>
          <w:rFonts w:asciiTheme="minorHAnsi" w:hAnsiTheme="minorHAnsi" w:cstheme="minorHAnsi"/>
          <w:sz w:val="22"/>
          <w:szCs w:val="22"/>
        </w:rPr>
        <w:t>października</w:t>
      </w:r>
      <w:r w:rsidRPr="00933160">
        <w:rPr>
          <w:rFonts w:asciiTheme="minorHAnsi" w:hAnsiTheme="minorHAnsi" w:cstheme="minorHAnsi"/>
          <w:sz w:val="22"/>
          <w:szCs w:val="22"/>
        </w:rPr>
        <w:t xml:space="preserve"> 19</w:t>
      </w:r>
      <w:r w:rsidR="00C65C06">
        <w:rPr>
          <w:rFonts w:asciiTheme="minorHAnsi" w:hAnsiTheme="minorHAnsi" w:cstheme="minorHAnsi"/>
          <w:sz w:val="22"/>
          <w:szCs w:val="22"/>
        </w:rPr>
        <w:t>82</w:t>
      </w:r>
      <w:r w:rsidRPr="00933160">
        <w:rPr>
          <w:rFonts w:asciiTheme="minorHAnsi" w:hAnsiTheme="minorHAnsi" w:cstheme="minorHAnsi"/>
          <w:sz w:val="22"/>
          <w:szCs w:val="22"/>
        </w:rPr>
        <w:t xml:space="preserve"> r.</w:t>
      </w:r>
      <w:r w:rsidR="0062742A" w:rsidRPr="00933160">
        <w:rPr>
          <w:rFonts w:asciiTheme="minorHAnsi" w:hAnsiTheme="minorHAnsi" w:cstheme="minorHAnsi"/>
          <w:sz w:val="22"/>
          <w:szCs w:val="22"/>
        </w:rPr>
        <w:t xml:space="preserve"> </w:t>
      </w:r>
      <w:r w:rsidRPr="00933160">
        <w:rPr>
          <w:rFonts w:asciiTheme="minorHAnsi" w:hAnsiTheme="minorHAnsi" w:cstheme="minorHAnsi"/>
          <w:sz w:val="22"/>
          <w:szCs w:val="22"/>
        </w:rPr>
        <w:t>o</w:t>
      </w:r>
      <w:r w:rsidR="0062742A" w:rsidRPr="00933160">
        <w:rPr>
          <w:rFonts w:asciiTheme="minorHAnsi" w:hAnsiTheme="minorHAnsi" w:cstheme="minorHAnsi"/>
          <w:sz w:val="22"/>
          <w:szCs w:val="22"/>
        </w:rPr>
        <w:t xml:space="preserve"> </w:t>
      </w:r>
      <w:r w:rsidR="00C65C06">
        <w:rPr>
          <w:rFonts w:asciiTheme="minorHAnsi" w:hAnsiTheme="minorHAnsi" w:cstheme="minorHAnsi"/>
          <w:sz w:val="22"/>
          <w:szCs w:val="22"/>
        </w:rPr>
        <w:t xml:space="preserve">wychowaniu w trzeźwości i przeciwdziałaniu alkoholizmowi (j.t. </w:t>
      </w:r>
      <w:r w:rsidRPr="00933160">
        <w:rPr>
          <w:rFonts w:asciiTheme="minorHAnsi" w:hAnsiTheme="minorHAnsi" w:cstheme="minorHAnsi"/>
          <w:sz w:val="22"/>
          <w:szCs w:val="22"/>
        </w:rPr>
        <w:t>z 202</w:t>
      </w:r>
      <w:r w:rsidR="008D0204">
        <w:rPr>
          <w:rFonts w:asciiTheme="minorHAnsi" w:hAnsiTheme="minorHAnsi" w:cstheme="minorHAnsi"/>
          <w:sz w:val="22"/>
          <w:szCs w:val="22"/>
        </w:rPr>
        <w:t>3</w:t>
      </w:r>
      <w:r w:rsidRPr="00933160">
        <w:rPr>
          <w:rFonts w:asciiTheme="minorHAnsi" w:hAnsiTheme="minorHAnsi" w:cstheme="minorHAnsi"/>
          <w:sz w:val="22"/>
          <w:szCs w:val="22"/>
        </w:rPr>
        <w:t xml:space="preserve"> r. poz. </w:t>
      </w:r>
      <w:r w:rsidR="00302317">
        <w:rPr>
          <w:rFonts w:asciiTheme="minorHAnsi" w:hAnsiTheme="minorHAnsi" w:cstheme="minorHAnsi"/>
          <w:sz w:val="22"/>
          <w:szCs w:val="22"/>
        </w:rPr>
        <w:t>40</w:t>
      </w:r>
      <w:r w:rsidR="0062742A" w:rsidRPr="00933160">
        <w:rPr>
          <w:rFonts w:asciiTheme="minorHAnsi" w:hAnsiTheme="minorHAnsi" w:cstheme="minorHAnsi"/>
          <w:sz w:val="22"/>
          <w:szCs w:val="22"/>
        </w:rPr>
        <w:t>)</w:t>
      </w:r>
      <w:r w:rsidRPr="00933160">
        <w:rPr>
          <w:rFonts w:asciiTheme="minorHAnsi" w:hAnsiTheme="minorHAnsi" w:cstheme="minorHAnsi"/>
          <w:sz w:val="22"/>
          <w:szCs w:val="22"/>
        </w:rPr>
        <w:t xml:space="preserve"> </w:t>
      </w:r>
      <w:r w:rsidR="00933160" w:rsidRPr="00933160">
        <w:rPr>
          <w:rFonts w:asciiTheme="minorHAnsi" w:hAnsiTheme="minorHAnsi" w:cstheme="minorHAnsi"/>
          <w:sz w:val="22"/>
          <w:szCs w:val="22"/>
        </w:rPr>
        <w:t xml:space="preserve">po </w:t>
      </w:r>
      <w:r w:rsidR="00C65C06">
        <w:rPr>
          <w:rFonts w:asciiTheme="minorHAnsi" w:hAnsiTheme="minorHAnsi" w:cstheme="minorHAnsi"/>
          <w:sz w:val="22"/>
          <w:szCs w:val="22"/>
        </w:rPr>
        <w:t xml:space="preserve">zasięgnięciu opinii jednostki pomocniczej </w:t>
      </w:r>
      <w:r w:rsidRPr="00933160">
        <w:rPr>
          <w:rFonts w:asciiTheme="minorHAnsi" w:hAnsiTheme="minorHAnsi" w:cstheme="minorHAnsi"/>
          <w:sz w:val="22"/>
          <w:szCs w:val="22"/>
        </w:rPr>
        <w:t>uchwala</w:t>
      </w:r>
      <w:r w:rsidR="0062742A" w:rsidRPr="00933160">
        <w:rPr>
          <w:rFonts w:asciiTheme="minorHAnsi" w:hAnsiTheme="minorHAnsi" w:cstheme="minorHAnsi"/>
          <w:sz w:val="22"/>
          <w:szCs w:val="22"/>
        </w:rPr>
        <w:t xml:space="preserve"> się</w:t>
      </w:r>
      <w:r w:rsidRPr="00933160">
        <w:rPr>
          <w:rFonts w:asciiTheme="minorHAnsi" w:hAnsiTheme="minorHAnsi" w:cstheme="minorHAnsi"/>
          <w:sz w:val="22"/>
          <w:szCs w:val="22"/>
        </w:rPr>
        <w:t>, co następuje:</w:t>
      </w:r>
    </w:p>
    <w:p w14:paraId="30159417" w14:textId="77777777" w:rsidR="00786184" w:rsidRPr="00933160" w:rsidRDefault="00786184" w:rsidP="000E7237">
      <w:pPr>
        <w:jc w:val="both"/>
        <w:rPr>
          <w:rFonts w:asciiTheme="minorHAnsi" w:hAnsiTheme="minorHAnsi" w:cstheme="minorHAnsi"/>
          <w:sz w:val="22"/>
          <w:szCs w:val="22"/>
        </w:rPr>
      </w:pPr>
    </w:p>
    <w:p w14:paraId="186C6102" w14:textId="520AB634" w:rsidR="008F5873" w:rsidRDefault="00286CBA" w:rsidP="000E7237">
      <w:pPr>
        <w:jc w:val="both"/>
        <w:rPr>
          <w:rFonts w:asciiTheme="minorHAnsi" w:hAnsiTheme="minorHAnsi" w:cstheme="minorHAnsi"/>
          <w:sz w:val="22"/>
          <w:szCs w:val="22"/>
        </w:rPr>
      </w:pPr>
      <w:r w:rsidRPr="00933160">
        <w:rPr>
          <w:rFonts w:asciiTheme="minorHAnsi" w:hAnsiTheme="minorHAnsi" w:cstheme="minorHAnsi"/>
          <w:sz w:val="22"/>
          <w:szCs w:val="22"/>
        </w:rPr>
        <w:t>§1.</w:t>
      </w:r>
      <w:r w:rsidR="00AB2730">
        <w:rPr>
          <w:rFonts w:asciiTheme="minorHAnsi" w:hAnsiTheme="minorHAnsi" w:cstheme="minorHAnsi"/>
          <w:sz w:val="22"/>
          <w:szCs w:val="22"/>
        </w:rPr>
        <w:t xml:space="preserve"> </w:t>
      </w:r>
      <w:r w:rsidR="008F5873" w:rsidRPr="00933160">
        <w:rPr>
          <w:rFonts w:asciiTheme="minorHAnsi" w:hAnsiTheme="minorHAnsi" w:cstheme="minorHAnsi"/>
          <w:sz w:val="22"/>
          <w:szCs w:val="22"/>
        </w:rPr>
        <w:t>U</w:t>
      </w:r>
      <w:r w:rsidR="00AB2730">
        <w:rPr>
          <w:rFonts w:asciiTheme="minorHAnsi" w:hAnsiTheme="minorHAnsi" w:cstheme="minorHAnsi"/>
          <w:sz w:val="22"/>
          <w:szCs w:val="22"/>
        </w:rPr>
        <w:t>stala się maksymalną liczbę zezwoleń na sprzedaż napojów alkoholowych przeznaczonych do spożycia poza miejscem sprzedaży na terenie gminy Myszyniec dla:</w:t>
      </w:r>
    </w:p>
    <w:p w14:paraId="3988097E" w14:textId="2007D890" w:rsidR="00AB2730" w:rsidRDefault="00AB2730" w:rsidP="00AB2730">
      <w:pPr>
        <w:pStyle w:val="Akapitzlist"/>
        <w:numPr>
          <w:ilvl w:val="0"/>
          <w:numId w:val="10"/>
        </w:numPr>
        <w:jc w:val="both"/>
        <w:rPr>
          <w:rFonts w:asciiTheme="minorHAnsi" w:hAnsiTheme="minorHAnsi" w:cstheme="minorHAnsi"/>
          <w:sz w:val="22"/>
          <w:szCs w:val="22"/>
        </w:rPr>
      </w:pPr>
      <w:r>
        <w:rPr>
          <w:rFonts w:asciiTheme="minorHAnsi" w:hAnsiTheme="minorHAnsi" w:cstheme="minorHAnsi"/>
          <w:sz w:val="22"/>
          <w:szCs w:val="22"/>
        </w:rPr>
        <w:t xml:space="preserve">napojów zawierających do 4,5% alkoholu oraz piwa – </w:t>
      </w:r>
      <w:r w:rsidR="00B855CD">
        <w:rPr>
          <w:rFonts w:asciiTheme="minorHAnsi" w:hAnsiTheme="minorHAnsi" w:cstheme="minorHAnsi"/>
          <w:sz w:val="22"/>
          <w:szCs w:val="22"/>
        </w:rPr>
        <w:t>37</w:t>
      </w:r>
      <w:r>
        <w:rPr>
          <w:rFonts w:asciiTheme="minorHAnsi" w:hAnsiTheme="minorHAnsi" w:cstheme="minorHAnsi"/>
          <w:sz w:val="22"/>
          <w:szCs w:val="22"/>
        </w:rPr>
        <w:t xml:space="preserve"> zezwoleń;</w:t>
      </w:r>
    </w:p>
    <w:p w14:paraId="7AA851E2" w14:textId="1D88FA62" w:rsidR="00AB2730" w:rsidRDefault="00AB2730" w:rsidP="00AB2730">
      <w:pPr>
        <w:pStyle w:val="Akapitzlist"/>
        <w:numPr>
          <w:ilvl w:val="0"/>
          <w:numId w:val="10"/>
        </w:numPr>
        <w:jc w:val="both"/>
        <w:rPr>
          <w:rFonts w:asciiTheme="minorHAnsi" w:hAnsiTheme="minorHAnsi" w:cstheme="minorHAnsi"/>
          <w:sz w:val="22"/>
          <w:szCs w:val="22"/>
        </w:rPr>
      </w:pPr>
      <w:r>
        <w:rPr>
          <w:rFonts w:asciiTheme="minorHAnsi" w:hAnsiTheme="minorHAnsi" w:cstheme="minorHAnsi"/>
          <w:sz w:val="22"/>
          <w:szCs w:val="22"/>
        </w:rPr>
        <w:t>napojów o zawartości powyżej 4,5% do 18% alkoholu (z wyjątkiem piwa)</w:t>
      </w:r>
      <w:r w:rsidRPr="00AB2730">
        <w:rPr>
          <w:rFonts w:asciiTheme="minorHAnsi" w:hAnsiTheme="minorHAnsi" w:cstheme="minorHAnsi"/>
          <w:sz w:val="22"/>
          <w:szCs w:val="22"/>
        </w:rPr>
        <w:t xml:space="preserve"> </w:t>
      </w:r>
      <w:r>
        <w:rPr>
          <w:rFonts w:asciiTheme="minorHAnsi" w:hAnsiTheme="minorHAnsi" w:cstheme="minorHAnsi"/>
          <w:sz w:val="22"/>
          <w:szCs w:val="22"/>
        </w:rPr>
        <w:t xml:space="preserve">– </w:t>
      </w:r>
      <w:r w:rsidR="00B855CD">
        <w:rPr>
          <w:rFonts w:asciiTheme="minorHAnsi" w:hAnsiTheme="minorHAnsi" w:cstheme="minorHAnsi"/>
          <w:sz w:val="22"/>
          <w:szCs w:val="22"/>
        </w:rPr>
        <w:t>37</w:t>
      </w:r>
      <w:r>
        <w:rPr>
          <w:rFonts w:asciiTheme="minorHAnsi" w:hAnsiTheme="minorHAnsi" w:cstheme="minorHAnsi"/>
          <w:sz w:val="22"/>
          <w:szCs w:val="22"/>
        </w:rPr>
        <w:t xml:space="preserve"> zezwoleń;</w:t>
      </w:r>
    </w:p>
    <w:p w14:paraId="59C2B4AB" w14:textId="4AB34BE7" w:rsidR="00AB2730" w:rsidRDefault="00AB2730" w:rsidP="00AB2730">
      <w:pPr>
        <w:pStyle w:val="Akapitzlist"/>
        <w:numPr>
          <w:ilvl w:val="0"/>
          <w:numId w:val="10"/>
        </w:numPr>
        <w:jc w:val="both"/>
        <w:rPr>
          <w:rFonts w:asciiTheme="minorHAnsi" w:hAnsiTheme="minorHAnsi" w:cstheme="minorHAnsi"/>
          <w:sz w:val="22"/>
          <w:szCs w:val="22"/>
        </w:rPr>
      </w:pPr>
      <w:r>
        <w:rPr>
          <w:rFonts w:asciiTheme="minorHAnsi" w:hAnsiTheme="minorHAnsi" w:cstheme="minorHAnsi"/>
          <w:sz w:val="22"/>
          <w:szCs w:val="22"/>
        </w:rPr>
        <w:t>napojów alkoholowych o zawartości powyżej 18% alkoholu</w:t>
      </w:r>
      <w:r w:rsidRPr="00AB2730">
        <w:rPr>
          <w:rFonts w:asciiTheme="minorHAnsi" w:hAnsiTheme="minorHAnsi" w:cstheme="minorHAnsi"/>
          <w:sz w:val="22"/>
          <w:szCs w:val="22"/>
        </w:rPr>
        <w:t xml:space="preserve"> </w:t>
      </w:r>
      <w:r>
        <w:rPr>
          <w:rFonts w:asciiTheme="minorHAnsi" w:hAnsiTheme="minorHAnsi" w:cstheme="minorHAnsi"/>
          <w:sz w:val="22"/>
          <w:szCs w:val="22"/>
        </w:rPr>
        <w:t xml:space="preserve">– </w:t>
      </w:r>
      <w:r w:rsidR="00B855CD">
        <w:rPr>
          <w:rFonts w:asciiTheme="minorHAnsi" w:hAnsiTheme="minorHAnsi" w:cstheme="minorHAnsi"/>
          <w:sz w:val="22"/>
          <w:szCs w:val="22"/>
        </w:rPr>
        <w:t>37</w:t>
      </w:r>
      <w:r>
        <w:rPr>
          <w:rFonts w:asciiTheme="minorHAnsi" w:hAnsiTheme="minorHAnsi" w:cstheme="minorHAnsi"/>
          <w:sz w:val="22"/>
          <w:szCs w:val="22"/>
        </w:rPr>
        <w:t xml:space="preserve"> zezwoleń.</w:t>
      </w:r>
    </w:p>
    <w:p w14:paraId="06DCAA71" w14:textId="20D7B56F" w:rsidR="00AB2730" w:rsidRDefault="00AB2730" w:rsidP="00AB2730">
      <w:pPr>
        <w:jc w:val="both"/>
        <w:rPr>
          <w:rFonts w:asciiTheme="minorHAnsi" w:hAnsiTheme="minorHAnsi" w:cstheme="minorHAnsi"/>
          <w:sz w:val="22"/>
          <w:szCs w:val="22"/>
        </w:rPr>
      </w:pPr>
    </w:p>
    <w:p w14:paraId="5AF60A7C" w14:textId="02A23C76" w:rsidR="00AB2730" w:rsidRDefault="00AB2730" w:rsidP="00AB2730">
      <w:pPr>
        <w:jc w:val="both"/>
        <w:rPr>
          <w:rFonts w:asciiTheme="minorHAnsi" w:hAnsiTheme="minorHAnsi" w:cstheme="minorHAnsi"/>
          <w:sz w:val="22"/>
          <w:szCs w:val="22"/>
        </w:rPr>
      </w:pPr>
      <w:r w:rsidRPr="00933160">
        <w:rPr>
          <w:rFonts w:asciiTheme="minorHAnsi" w:hAnsiTheme="minorHAnsi" w:cstheme="minorHAnsi"/>
          <w:sz w:val="22"/>
          <w:szCs w:val="22"/>
        </w:rPr>
        <w:t>§</w:t>
      </w:r>
      <w:r>
        <w:rPr>
          <w:rFonts w:asciiTheme="minorHAnsi" w:hAnsiTheme="minorHAnsi" w:cstheme="minorHAnsi"/>
          <w:sz w:val="22"/>
          <w:szCs w:val="22"/>
        </w:rPr>
        <w:t>2</w:t>
      </w:r>
      <w:r w:rsidRPr="00933160">
        <w:rPr>
          <w:rFonts w:asciiTheme="minorHAnsi" w:hAnsiTheme="minorHAnsi" w:cstheme="minorHAnsi"/>
          <w:sz w:val="22"/>
          <w:szCs w:val="22"/>
        </w:rPr>
        <w:t>.</w:t>
      </w:r>
      <w:r>
        <w:rPr>
          <w:rFonts w:asciiTheme="minorHAnsi" w:hAnsiTheme="minorHAnsi" w:cstheme="minorHAnsi"/>
          <w:sz w:val="22"/>
          <w:szCs w:val="22"/>
        </w:rPr>
        <w:t xml:space="preserve"> </w:t>
      </w:r>
      <w:r w:rsidRPr="00933160">
        <w:rPr>
          <w:rFonts w:asciiTheme="minorHAnsi" w:hAnsiTheme="minorHAnsi" w:cstheme="minorHAnsi"/>
          <w:sz w:val="22"/>
          <w:szCs w:val="22"/>
        </w:rPr>
        <w:t>U</w:t>
      </w:r>
      <w:r>
        <w:rPr>
          <w:rFonts w:asciiTheme="minorHAnsi" w:hAnsiTheme="minorHAnsi" w:cstheme="minorHAnsi"/>
          <w:sz w:val="22"/>
          <w:szCs w:val="22"/>
        </w:rPr>
        <w:t>stala się maksymalną liczbę zezwoleń na sprzedaż napojów alkoholowych przeznaczonych do spożycia w miejscu sprzedaży na terenie gminy Myszyniec dla:</w:t>
      </w:r>
    </w:p>
    <w:p w14:paraId="2BFD2F3C" w14:textId="6F35B28A" w:rsidR="00AB2730" w:rsidRDefault="00AB2730" w:rsidP="00AB2730">
      <w:pPr>
        <w:pStyle w:val="Akapitzlist"/>
        <w:numPr>
          <w:ilvl w:val="0"/>
          <w:numId w:val="11"/>
        </w:numPr>
        <w:jc w:val="both"/>
        <w:rPr>
          <w:rFonts w:asciiTheme="minorHAnsi" w:hAnsiTheme="minorHAnsi" w:cstheme="minorHAnsi"/>
          <w:sz w:val="22"/>
          <w:szCs w:val="22"/>
        </w:rPr>
      </w:pPr>
      <w:r>
        <w:rPr>
          <w:rFonts w:asciiTheme="minorHAnsi" w:hAnsiTheme="minorHAnsi" w:cstheme="minorHAnsi"/>
          <w:sz w:val="22"/>
          <w:szCs w:val="22"/>
        </w:rPr>
        <w:t xml:space="preserve">napojów zawierających do 4,5% alkoholu oraz piwa – </w:t>
      </w:r>
      <w:r w:rsidR="00B855CD">
        <w:rPr>
          <w:rFonts w:asciiTheme="minorHAnsi" w:hAnsiTheme="minorHAnsi" w:cstheme="minorHAnsi"/>
          <w:sz w:val="22"/>
          <w:szCs w:val="22"/>
        </w:rPr>
        <w:t>10</w:t>
      </w:r>
      <w:r>
        <w:rPr>
          <w:rFonts w:asciiTheme="minorHAnsi" w:hAnsiTheme="minorHAnsi" w:cstheme="minorHAnsi"/>
          <w:sz w:val="22"/>
          <w:szCs w:val="22"/>
        </w:rPr>
        <w:t xml:space="preserve"> zezwoleń;</w:t>
      </w:r>
    </w:p>
    <w:p w14:paraId="2B09D1C3" w14:textId="648AFC4F" w:rsidR="00AB2730" w:rsidRDefault="00AB2730" w:rsidP="00AB2730">
      <w:pPr>
        <w:pStyle w:val="Akapitzlist"/>
        <w:numPr>
          <w:ilvl w:val="0"/>
          <w:numId w:val="11"/>
        </w:numPr>
        <w:jc w:val="both"/>
        <w:rPr>
          <w:rFonts w:asciiTheme="minorHAnsi" w:hAnsiTheme="minorHAnsi" w:cstheme="minorHAnsi"/>
          <w:sz w:val="22"/>
          <w:szCs w:val="22"/>
        </w:rPr>
      </w:pPr>
      <w:r>
        <w:rPr>
          <w:rFonts w:asciiTheme="minorHAnsi" w:hAnsiTheme="minorHAnsi" w:cstheme="minorHAnsi"/>
          <w:sz w:val="22"/>
          <w:szCs w:val="22"/>
        </w:rPr>
        <w:t>napojów o zawartości powyżej 4,5% do 18% alkoholu (z wyjątkiem piwa)</w:t>
      </w:r>
      <w:r w:rsidRPr="00AB2730">
        <w:rPr>
          <w:rFonts w:asciiTheme="minorHAnsi" w:hAnsiTheme="minorHAnsi" w:cstheme="minorHAnsi"/>
          <w:sz w:val="22"/>
          <w:szCs w:val="22"/>
        </w:rPr>
        <w:t xml:space="preserve"> </w:t>
      </w:r>
      <w:r>
        <w:rPr>
          <w:rFonts w:asciiTheme="minorHAnsi" w:hAnsiTheme="minorHAnsi" w:cstheme="minorHAnsi"/>
          <w:sz w:val="22"/>
          <w:szCs w:val="22"/>
        </w:rPr>
        <w:t xml:space="preserve">– </w:t>
      </w:r>
      <w:r w:rsidR="00B855CD">
        <w:rPr>
          <w:rFonts w:asciiTheme="minorHAnsi" w:hAnsiTheme="minorHAnsi" w:cstheme="minorHAnsi"/>
          <w:sz w:val="22"/>
          <w:szCs w:val="22"/>
        </w:rPr>
        <w:t>10</w:t>
      </w:r>
      <w:r>
        <w:rPr>
          <w:rFonts w:asciiTheme="minorHAnsi" w:hAnsiTheme="minorHAnsi" w:cstheme="minorHAnsi"/>
          <w:sz w:val="22"/>
          <w:szCs w:val="22"/>
        </w:rPr>
        <w:t xml:space="preserve"> zezwoleń;</w:t>
      </w:r>
    </w:p>
    <w:p w14:paraId="32C0EBD3" w14:textId="58E61B32" w:rsidR="00AB2730" w:rsidRDefault="00AB2730" w:rsidP="00AB2730">
      <w:pPr>
        <w:pStyle w:val="Akapitzlist"/>
        <w:numPr>
          <w:ilvl w:val="0"/>
          <w:numId w:val="11"/>
        </w:numPr>
        <w:jc w:val="both"/>
        <w:rPr>
          <w:rFonts w:asciiTheme="minorHAnsi" w:hAnsiTheme="minorHAnsi" w:cstheme="minorHAnsi"/>
          <w:sz w:val="22"/>
          <w:szCs w:val="22"/>
        </w:rPr>
      </w:pPr>
      <w:r>
        <w:rPr>
          <w:rFonts w:asciiTheme="minorHAnsi" w:hAnsiTheme="minorHAnsi" w:cstheme="minorHAnsi"/>
          <w:sz w:val="22"/>
          <w:szCs w:val="22"/>
        </w:rPr>
        <w:t>napojów alkoholowych o zawartości powyżej 18% alkoholu</w:t>
      </w:r>
      <w:r w:rsidRPr="00AB2730">
        <w:rPr>
          <w:rFonts w:asciiTheme="minorHAnsi" w:hAnsiTheme="minorHAnsi" w:cstheme="minorHAnsi"/>
          <w:sz w:val="22"/>
          <w:szCs w:val="22"/>
        </w:rPr>
        <w:t xml:space="preserve"> </w:t>
      </w:r>
      <w:r>
        <w:rPr>
          <w:rFonts w:asciiTheme="minorHAnsi" w:hAnsiTheme="minorHAnsi" w:cstheme="minorHAnsi"/>
          <w:sz w:val="22"/>
          <w:szCs w:val="22"/>
        </w:rPr>
        <w:t xml:space="preserve">– </w:t>
      </w:r>
      <w:r w:rsidR="00B855CD">
        <w:rPr>
          <w:rFonts w:asciiTheme="minorHAnsi" w:hAnsiTheme="minorHAnsi" w:cstheme="minorHAnsi"/>
          <w:sz w:val="22"/>
          <w:szCs w:val="22"/>
        </w:rPr>
        <w:t>10</w:t>
      </w:r>
      <w:r>
        <w:rPr>
          <w:rFonts w:asciiTheme="minorHAnsi" w:hAnsiTheme="minorHAnsi" w:cstheme="minorHAnsi"/>
          <w:sz w:val="22"/>
          <w:szCs w:val="22"/>
        </w:rPr>
        <w:t xml:space="preserve"> zezwoleń.</w:t>
      </w:r>
    </w:p>
    <w:p w14:paraId="0541EBED" w14:textId="77777777" w:rsidR="005C324F" w:rsidRDefault="005C324F" w:rsidP="005C324F">
      <w:pPr>
        <w:jc w:val="both"/>
        <w:rPr>
          <w:rFonts w:asciiTheme="minorHAnsi" w:hAnsiTheme="minorHAnsi" w:cstheme="minorHAnsi"/>
          <w:sz w:val="22"/>
          <w:szCs w:val="22"/>
        </w:rPr>
      </w:pPr>
    </w:p>
    <w:p w14:paraId="1C69B5C3" w14:textId="0F7BA518" w:rsidR="005C324F" w:rsidRPr="00387EFF" w:rsidRDefault="005C324F" w:rsidP="005C324F">
      <w:pPr>
        <w:jc w:val="both"/>
        <w:rPr>
          <w:rFonts w:asciiTheme="minorHAnsi" w:hAnsiTheme="minorHAnsi" w:cstheme="minorHAnsi"/>
          <w:sz w:val="22"/>
          <w:szCs w:val="22"/>
        </w:rPr>
      </w:pPr>
      <w:r w:rsidRPr="00CA562F">
        <w:rPr>
          <w:rFonts w:asciiTheme="minorHAnsi" w:hAnsiTheme="minorHAnsi" w:cstheme="minorHAnsi"/>
          <w:sz w:val="22"/>
          <w:szCs w:val="22"/>
        </w:rPr>
        <w:t>§3. Określa się następujące zasady</w:t>
      </w:r>
      <w:r w:rsidRPr="00CA562F">
        <w:rPr>
          <w:rFonts w:asciiTheme="minorHAnsi" w:hAnsiTheme="minorHAnsi" w:cstheme="minorHAnsi"/>
          <w:bCs/>
          <w:sz w:val="22"/>
          <w:szCs w:val="22"/>
        </w:rPr>
        <w:t xml:space="preserve"> usytuowania na terenie gminy miejsc sprzedaży i podawania napojów alkoholowych </w:t>
      </w:r>
      <w:r w:rsidRPr="00CA562F">
        <w:rPr>
          <w:rFonts w:asciiTheme="minorHAnsi" w:hAnsiTheme="minorHAnsi" w:cstheme="minorHAnsi"/>
          <w:sz w:val="22"/>
          <w:szCs w:val="22"/>
        </w:rPr>
        <w:t>przeznaczonych do spożycia w miejscu sprzedaży i poza miejscem sprzedaży:</w:t>
      </w:r>
      <w:r w:rsidRPr="00CA562F">
        <w:rPr>
          <w:rFonts w:asciiTheme="minorHAnsi" w:hAnsiTheme="minorHAnsi" w:cstheme="minorHAnsi"/>
          <w:bCs/>
          <w:sz w:val="22"/>
          <w:szCs w:val="22"/>
        </w:rPr>
        <w:t xml:space="preserve"> </w:t>
      </w:r>
    </w:p>
    <w:p w14:paraId="1E6EC06D" w14:textId="34549638" w:rsidR="005C324F" w:rsidRPr="0015552B" w:rsidRDefault="005C324F" w:rsidP="005C324F">
      <w:pPr>
        <w:pStyle w:val="Akapitzlist"/>
        <w:numPr>
          <w:ilvl w:val="0"/>
          <w:numId w:val="18"/>
        </w:numPr>
        <w:jc w:val="both"/>
        <w:rPr>
          <w:rFonts w:asciiTheme="minorHAnsi" w:hAnsiTheme="minorHAnsi" w:cstheme="minorHAnsi"/>
          <w:bCs/>
          <w:sz w:val="22"/>
          <w:szCs w:val="22"/>
        </w:rPr>
      </w:pPr>
      <w:r w:rsidRPr="0015552B">
        <w:rPr>
          <w:rFonts w:asciiTheme="minorHAnsi" w:hAnsiTheme="minorHAnsi" w:cstheme="minorHAnsi"/>
          <w:sz w:val="22"/>
          <w:szCs w:val="22"/>
        </w:rPr>
        <w:t xml:space="preserve">odległość co najmniej 50m od </w:t>
      </w:r>
      <w:r w:rsidR="0015552B" w:rsidRPr="0015552B">
        <w:rPr>
          <w:rFonts w:asciiTheme="minorHAnsi" w:hAnsiTheme="minorHAnsi" w:cstheme="minorHAnsi"/>
          <w:sz w:val="22"/>
          <w:szCs w:val="22"/>
        </w:rPr>
        <w:t xml:space="preserve">obiektów chronionych: </w:t>
      </w:r>
      <w:r w:rsidRPr="0015552B">
        <w:rPr>
          <w:rFonts w:asciiTheme="minorHAnsi" w:hAnsiTheme="minorHAnsi" w:cstheme="minorHAnsi"/>
          <w:sz w:val="22"/>
          <w:szCs w:val="22"/>
        </w:rPr>
        <w:t>przedszkoli, szkół, instytucji kultury, obiektów kultu religijnego, cmentarza, zakładów opieki zdrowotnej;</w:t>
      </w:r>
    </w:p>
    <w:p w14:paraId="19D8CD1F" w14:textId="67D39C5C" w:rsidR="005C324F" w:rsidRPr="0015552B" w:rsidRDefault="005C324F" w:rsidP="005C324F">
      <w:pPr>
        <w:pStyle w:val="Akapitzlist"/>
        <w:numPr>
          <w:ilvl w:val="0"/>
          <w:numId w:val="18"/>
        </w:numPr>
        <w:jc w:val="both"/>
        <w:rPr>
          <w:rFonts w:asciiTheme="minorHAnsi" w:hAnsiTheme="minorHAnsi" w:cstheme="minorHAnsi"/>
          <w:bCs/>
          <w:sz w:val="22"/>
          <w:szCs w:val="22"/>
        </w:rPr>
      </w:pPr>
      <w:r w:rsidRPr="0015552B">
        <w:rPr>
          <w:rFonts w:asciiTheme="minorHAnsi" w:hAnsiTheme="minorHAnsi" w:cstheme="minorHAnsi"/>
          <w:sz w:val="22"/>
          <w:szCs w:val="22"/>
        </w:rPr>
        <w:t>odległość, o której mowa pkt 1 mierzona jest od drzwi wejściowych do punktu prowadzącego sprzedaż napojów alkoholowych do drzwi głównych wejściowych do obiektu chronionego;</w:t>
      </w:r>
    </w:p>
    <w:p w14:paraId="2D41E898" w14:textId="61AA6496" w:rsidR="005C324F" w:rsidRPr="0015552B" w:rsidRDefault="005C324F" w:rsidP="005C324F">
      <w:pPr>
        <w:pStyle w:val="Akapitzlist"/>
        <w:numPr>
          <w:ilvl w:val="0"/>
          <w:numId w:val="18"/>
        </w:numPr>
        <w:jc w:val="both"/>
        <w:rPr>
          <w:rFonts w:asciiTheme="minorHAnsi" w:hAnsiTheme="minorHAnsi" w:cstheme="minorHAnsi"/>
          <w:sz w:val="22"/>
          <w:szCs w:val="22"/>
        </w:rPr>
      </w:pPr>
      <w:r w:rsidRPr="0015552B">
        <w:rPr>
          <w:rFonts w:asciiTheme="minorHAnsi" w:hAnsiTheme="minorHAnsi" w:cstheme="minorHAnsi"/>
          <w:sz w:val="22"/>
          <w:szCs w:val="22"/>
        </w:rPr>
        <w:t>w przypadku, gdy obiekty chronione są ogrodzone, pomiaru odległości, o której mowa w pkt 1 dokonuje się od wejścia na teren posesji obiektów chronionych do drzwi wejściowych do punktu sprzedaży i podawania napojów alkoholowych;</w:t>
      </w:r>
    </w:p>
    <w:p w14:paraId="60E1C9F9" w14:textId="00E74864" w:rsidR="005C324F" w:rsidRPr="0015552B" w:rsidRDefault="005C324F" w:rsidP="005C324F">
      <w:pPr>
        <w:pStyle w:val="Akapitzlist"/>
        <w:numPr>
          <w:ilvl w:val="0"/>
          <w:numId w:val="18"/>
        </w:numPr>
        <w:jc w:val="both"/>
        <w:rPr>
          <w:rFonts w:asciiTheme="minorHAnsi" w:hAnsiTheme="minorHAnsi" w:cstheme="minorHAnsi"/>
          <w:sz w:val="22"/>
          <w:szCs w:val="22"/>
        </w:rPr>
      </w:pPr>
      <w:r w:rsidRPr="0015552B">
        <w:rPr>
          <w:rFonts w:asciiTheme="minorHAnsi" w:hAnsiTheme="minorHAnsi" w:cstheme="minorHAnsi"/>
          <w:sz w:val="22"/>
          <w:szCs w:val="22"/>
        </w:rPr>
        <w:t>odległości, o których mowa w pkt 1-3 mierzy się wzdłuż najkrótszej drogi dojścia ciągiem dróg publicznych.</w:t>
      </w:r>
    </w:p>
    <w:p w14:paraId="4EB19F40" w14:textId="77777777" w:rsidR="0054247E" w:rsidRPr="0054247E" w:rsidRDefault="0054247E" w:rsidP="0054247E">
      <w:pPr>
        <w:jc w:val="both"/>
        <w:rPr>
          <w:rFonts w:asciiTheme="minorHAnsi" w:hAnsiTheme="minorHAnsi" w:cstheme="minorHAnsi"/>
          <w:sz w:val="22"/>
          <w:szCs w:val="22"/>
        </w:rPr>
      </w:pPr>
    </w:p>
    <w:p w14:paraId="4C5BDE41" w14:textId="150F4D34" w:rsidR="00C65C06" w:rsidRPr="00C65C06" w:rsidRDefault="008F3887" w:rsidP="00C65C06">
      <w:pPr>
        <w:jc w:val="both"/>
        <w:rPr>
          <w:rFonts w:asciiTheme="minorHAnsi" w:hAnsiTheme="minorHAnsi" w:cstheme="minorHAnsi"/>
        </w:rPr>
      </w:pPr>
      <w:r w:rsidRPr="001010F4">
        <w:rPr>
          <w:rFonts w:asciiTheme="minorHAnsi" w:hAnsiTheme="minorHAnsi" w:cstheme="minorHAnsi"/>
          <w:sz w:val="22"/>
          <w:szCs w:val="22"/>
        </w:rPr>
        <w:t>§</w:t>
      </w:r>
      <w:r w:rsidR="005C324F">
        <w:rPr>
          <w:rFonts w:asciiTheme="minorHAnsi" w:hAnsiTheme="minorHAnsi" w:cstheme="minorHAnsi"/>
          <w:sz w:val="22"/>
          <w:szCs w:val="22"/>
        </w:rPr>
        <w:t>4</w:t>
      </w:r>
      <w:r w:rsidR="0062742A" w:rsidRPr="001010F4">
        <w:rPr>
          <w:rFonts w:asciiTheme="minorHAnsi" w:hAnsiTheme="minorHAnsi" w:cstheme="minorHAnsi"/>
          <w:sz w:val="22"/>
          <w:szCs w:val="22"/>
        </w:rPr>
        <w:t>.</w:t>
      </w:r>
      <w:r w:rsidR="008F5873" w:rsidRPr="001010F4">
        <w:rPr>
          <w:rFonts w:asciiTheme="minorHAnsi" w:hAnsiTheme="minorHAnsi" w:cstheme="minorHAnsi"/>
          <w:sz w:val="22"/>
          <w:szCs w:val="22"/>
        </w:rPr>
        <w:t xml:space="preserve"> Trac</w:t>
      </w:r>
      <w:r w:rsidR="00AB2730" w:rsidRPr="001010F4">
        <w:rPr>
          <w:rFonts w:asciiTheme="minorHAnsi" w:hAnsiTheme="minorHAnsi" w:cstheme="minorHAnsi"/>
          <w:sz w:val="22"/>
          <w:szCs w:val="22"/>
        </w:rPr>
        <w:t>i</w:t>
      </w:r>
      <w:r w:rsidR="008F5873" w:rsidRPr="001010F4">
        <w:rPr>
          <w:rFonts w:asciiTheme="minorHAnsi" w:hAnsiTheme="minorHAnsi" w:cstheme="minorHAnsi"/>
          <w:sz w:val="22"/>
          <w:szCs w:val="22"/>
        </w:rPr>
        <w:t xml:space="preserve"> moc</w:t>
      </w:r>
      <w:r w:rsidR="00C65C06" w:rsidRPr="001010F4">
        <w:rPr>
          <w:rFonts w:asciiTheme="minorHAnsi" w:hAnsiTheme="minorHAnsi" w:cstheme="minorHAnsi"/>
          <w:sz w:val="22"/>
          <w:szCs w:val="22"/>
        </w:rPr>
        <w:t xml:space="preserve"> u</w:t>
      </w:r>
      <w:r w:rsidR="008F5873" w:rsidRPr="001010F4">
        <w:rPr>
          <w:rFonts w:asciiTheme="minorHAnsi" w:hAnsiTheme="minorHAnsi" w:cstheme="minorHAnsi"/>
          <w:sz w:val="22"/>
          <w:szCs w:val="22"/>
        </w:rPr>
        <w:t>chwał</w:t>
      </w:r>
      <w:r w:rsidR="006D7FEE" w:rsidRPr="001010F4">
        <w:rPr>
          <w:rFonts w:asciiTheme="minorHAnsi" w:hAnsiTheme="minorHAnsi" w:cstheme="minorHAnsi"/>
          <w:sz w:val="22"/>
          <w:szCs w:val="22"/>
        </w:rPr>
        <w:t>a</w:t>
      </w:r>
      <w:r w:rsidR="008F5873" w:rsidRPr="001010F4">
        <w:rPr>
          <w:rFonts w:asciiTheme="minorHAnsi" w:hAnsiTheme="minorHAnsi" w:cstheme="minorHAnsi"/>
          <w:sz w:val="22"/>
          <w:szCs w:val="22"/>
        </w:rPr>
        <w:t xml:space="preserve"> nr </w:t>
      </w:r>
      <w:r w:rsidR="00C65C06" w:rsidRPr="001010F4">
        <w:rPr>
          <w:rFonts w:asciiTheme="minorHAnsi" w:hAnsiTheme="minorHAnsi" w:cstheme="minorHAnsi"/>
          <w:sz w:val="22"/>
          <w:szCs w:val="22"/>
        </w:rPr>
        <w:t>X</w:t>
      </w:r>
      <w:r w:rsidR="0015552B">
        <w:rPr>
          <w:rFonts w:asciiTheme="minorHAnsi" w:hAnsiTheme="minorHAnsi" w:cstheme="minorHAnsi"/>
          <w:sz w:val="22"/>
          <w:szCs w:val="22"/>
        </w:rPr>
        <w:t>X</w:t>
      </w:r>
      <w:r w:rsidR="00C65C06" w:rsidRPr="001010F4">
        <w:rPr>
          <w:rFonts w:asciiTheme="minorHAnsi" w:hAnsiTheme="minorHAnsi" w:cstheme="minorHAnsi"/>
          <w:sz w:val="22"/>
          <w:szCs w:val="22"/>
        </w:rPr>
        <w:t>XI</w:t>
      </w:r>
      <w:r w:rsidR="0015552B">
        <w:rPr>
          <w:rFonts w:asciiTheme="minorHAnsi" w:hAnsiTheme="minorHAnsi" w:cstheme="minorHAnsi"/>
          <w:sz w:val="22"/>
          <w:szCs w:val="22"/>
        </w:rPr>
        <w:t>V</w:t>
      </w:r>
      <w:r w:rsidR="006D7FEE" w:rsidRPr="001010F4">
        <w:rPr>
          <w:rFonts w:asciiTheme="minorHAnsi" w:hAnsiTheme="minorHAnsi" w:cstheme="minorHAnsi"/>
          <w:sz w:val="22"/>
          <w:szCs w:val="22"/>
        </w:rPr>
        <w:t>/</w:t>
      </w:r>
      <w:r w:rsidR="0015552B">
        <w:rPr>
          <w:rFonts w:asciiTheme="minorHAnsi" w:hAnsiTheme="minorHAnsi" w:cstheme="minorHAnsi"/>
          <w:sz w:val="22"/>
          <w:szCs w:val="22"/>
        </w:rPr>
        <w:t>379</w:t>
      </w:r>
      <w:r w:rsidR="006D7FEE" w:rsidRPr="001010F4">
        <w:rPr>
          <w:rFonts w:asciiTheme="minorHAnsi" w:hAnsiTheme="minorHAnsi" w:cstheme="minorHAnsi"/>
          <w:sz w:val="22"/>
          <w:szCs w:val="22"/>
        </w:rPr>
        <w:t>/</w:t>
      </w:r>
      <w:r w:rsidR="0015552B">
        <w:rPr>
          <w:rFonts w:asciiTheme="minorHAnsi" w:hAnsiTheme="minorHAnsi" w:cstheme="minorHAnsi"/>
          <w:sz w:val="22"/>
          <w:szCs w:val="22"/>
        </w:rPr>
        <w:t>22</w:t>
      </w:r>
      <w:r w:rsidR="008F5873" w:rsidRPr="001010F4">
        <w:rPr>
          <w:rFonts w:asciiTheme="minorHAnsi" w:hAnsiTheme="minorHAnsi" w:cstheme="minorHAnsi"/>
          <w:sz w:val="22"/>
          <w:szCs w:val="22"/>
        </w:rPr>
        <w:t xml:space="preserve"> Rady </w:t>
      </w:r>
      <w:r w:rsidR="00C65C06" w:rsidRPr="001010F4">
        <w:rPr>
          <w:rFonts w:asciiTheme="minorHAnsi" w:hAnsiTheme="minorHAnsi" w:cstheme="minorHAnsi"/>
          <w:sz w:val="22"/>
          <w:szCs w:val="22"/>
        </w:rPr>
        <w:t>Miejskiej w</w:t>
      </w:r>
      <w:r w:rsidR="008F5873" w:rsidRPr="001010F4">
        <w:rPr>
          <w:rFonts w:asciiTheme="minorHAnsi" w:hAnsiTheme="minorHAnsi" w:cstheme="minorHAnsi"/>
          <w:sz w:val="22"/>
          <w:szCs w:val="22"/>
        </w:rPr>
        <w:t xml:space="preserve"> Myszyńcu </w:t>
      </w:r>
      <w:r w:rsidR="006D7FEE" w:rsidRPr="001010F4">
        <w:rPr>
          <w:rFonts w:asciiTheme="minorHAnsi" w:hAnsiTheme="minorHAnsi" w:cstheme="minorHAnsi"/>
          <w:sz w:val="22"/>
          <w:szCs w:val="22"/>
        </w:rPr>
        <w:t xml:space="preserve">z dnia </w:t>
      </w:r>
      <w:r w:rsidR="0015552B">
        <w:rPr>
          <w:rFonts w:asciiTheme="minorHAnsi" w:hAnsiTheme="minorHAnsi" w:cstheme="minorHAnsi"/>
          <w:sz w:val="22"/>
          <w:szCs w:val="22"/>
        </w:rPr>
        <w:t>28</w:t>
      </w:r>
      <w:r w:rsidR="00C65C06" w:rsidRPr="001010F4">
        <w:rPr>
          <w:rFonts w:asciiTheme="minorHAnsi" w:hAnsiTheme="minorHAnsi" w:cstheme="minorHAnsi"/>
          <w:sz w:val="22"/>
          <w:szCs w:val="22"/>
        </w:rPr>
        <w:t xml:space="preserve"> </w:t>
      </w:r>
      <w:r w:rsidR="0015552B">
        <w:rPr>
          <w:rFonts w:asciiTheme="minorHAnsi" w:hAnsiTheme="minorHAnsi" w:cstheme="minorHAnsi"/>
          <w:sz w:val="22"/>
          <w:szCs w:val="22"/>
        </w:rPr>
        <w:t>listopada</w:t>
      </w:r>
      <w:r w:rsidR="00C65C06" w:rsidRPr="001010F4">
        <w:rPr>
          <w:rFonts w:asciiTheme="minorHAnsi" w:hAnsiTheme="minorHAnsi" w:cstheme="minorHAnsi"/>
          <w:sz w:val="22"/>
          <w:szCs w:val="22"/>
        </w:rPr>
        <w:t xml:space="preserve"> 20</w:t>
      </w:r>
      <w:r w:rsidR="0015552B">
        <w:rPr>
          <w:rFonts w:asciiTheme="minorHAnsi" w:hAnsiTheme="minorHAnsi" w:cstheme="minorHAnsi"/>
          <w:sz w:val="22"/>
          <w:szCs w:val="22"/>
        </w:rPr>
        <w:t>22</w:t>
      </w:r>
      <w:r w:rsidR="006D7FEE" w:rsidRPr="001010F4">
        <w:rPr>
          <w:rFonts w:asciiTheme="minorHAnsi" w:hAnsiTheme="minorHAnsi" w:cstheme="minorHAnsi"/>
          <w:sz w:val="22"/>
          <w:szCs w:val="22"/>
        </w:rPr>
        <w:t xml:space="preserve"> r</w:t>
      </w:r>
      <w:r w:rsidR="006D7FEE" w:rsidRPr="00E75B3E">
        <w:rPr>
          <w:rFonts w:asciiTheme="minorHAnsi" w:hAnsiTheme="minorHAnsi" w:cstheme="minorHAnsi"/>
          <w:sz w:val="22"/>
          <w:szCs w:val="22"/>
        </w:rPr>
        <w:t xml:space="preserve">. </w:t>
      </w:r>
      <w:r w:rsidR="008F5873" w:rsidRPr="00E75B3E">
        <w:rPr>
          <w:rFonts w:asciiTheme="minorHAnsi" w:hAnsiTheme="minorHAnsi" w:cstheme="minorHAnsi"/>
          <w:sz w:val="22"/>
          <w:szCs w:val="22"/>
        </w:rPr>
        <w:t xml:space="preserve">w sprawie </w:t>
      </w:r>
      <w:r w:rsidR="00C65C06">
        <w:rPr>
          <w:rFonts w:asciiTheme="minorHAnsi" w:hAnsiTheme="minorHAnsi" w:cstheme="minorHAnsi"/>
          <w:bCs/>
          <w:sz w:val="22"/>
          <w:szCs w:val="22"/>
        </w:rPr>
        <w:t>maksymalnej liczby zezwoleń na sprzedaż napojów alkoholowych odrębnie dla poszczególnych rodzajów napojów alkoholowych przezn</w:t>
      </w:r>
      <w:r w:rsidR="00AB2730">
        <w:rPr>
          <w:rFonts w:asciiTheme="minorHAnsi" w:hAnsiTheme="minorHAnsi" w:cstheme="minorHAnsi"/>
          <w:bCs/>
          <w:sz w:val="22"/>
          <w:szCs w:val="22"/>
        </w:rPr>
        <w:t>a</w:t>
      </w:r>
      <w:r w:rsidR="00C65C06">
        <w:rPr>
          <w:rFonts w:asciiTheme="minorHAnsi" w:hAnsiTheme="minorHAnsi" w:cstheme="minorHAnsi"/>
          <w:bCs/>
          <w:sz w:val="22"/>
          <w:szCs w:val="22"/>
        </w:rPr>
        <w:t>czonych do spożycia w miejscu sprzedaży i poza miejscem sprzedaży oraz zasad usytuowania na terenie gminy miejsc sprzedaży i podawania napojów alkoholowych</w:t>
      </w:r>
      <w:r w:rsidR="0015552B">
        <w:rPr>
          <w:rFonts w:asciiTheme="minorHAnsi" w:hAnsiTheme="minorHAnsi" w:cstheme="minorHAnsi"/>
          <w:bCs/>
          <w:sz w:val="22"/>
          <w:szCs w:val="22"/>
        </w:rPr>
        <w:t xml:space="preserve"> (Dz. Urz. Woj. Maz. z 2022 r. poz. 13315)</w:t>
      </w:r>
      <w:r w:rsidR="008C6E20">
        <w:rPr>
          <w:rFonts w:asciiTheme="minorHAnsi" w:hAnsiTheme="minorHAnsi" w:cstheme="minorHAnsi"/>
          <w:bCs/>
          <w:sz w:val="22"/>
          <w:szCs w:val="22"/>
        </w:rPr>
        <w:t>.</w:t>
      </w:r>
    </w:p>
    <w:p w14:paraId="03D23079" w14:textId="77777777" w:rsidR="006D7FEE" w:rsidRDefault="006D7FEE" w:rsidP="006D7FEE">
      <w:pPr>
        <w:jc w:val="both"/>
        <w:rPr>
          <w:rFonts w:asciiTheme="minorHAnsi" w:hAnsiTheme="minorHAnsi" w:cstheme="minorHAnsi"/>
        </w:rPr>
      </w:pPr>
    </w:p>
    <w:p w14:paraId="2D48FA2A" w14:textId="489402D0" w:rsidR="00786184" w:rsidRDefault="008F3887">
      <w:pPr>
        <w:jc w:val="both"/>
        <w:rPr>
          <w:rFonts w:asciiTheme="minorHAnsi" w:hAnsiTheme="minorHAnsi" w:cstheme="minorHAnsi"/>
          <w:sz w:val="22"/>
          <w:szCs w:val="22"/>
        </w:rPr>
      </w:pPr>
      <w:r w:rsidRPr="001010F4">
        <w:rPr>
          <w:rFonts w:asciiTheme="minorHAnsi" w:hAnsiTheme="minorHAnsi" w:cstheme="minorHAnsi"/>
          <w:sz w:val="22"/>
          <w:szCs w:val="22"/>
        </w:rPr>
        <w:t>§</w:t>
      </w:r>
      <w:r w:rsidR="005C324F">
        <w:rPr>
          <w:rFonts w:asciiTheme="minorHAnsi" w:hAnsiTheme="minorHAnsi" w:cstheme="minorHAnsi"/>
          <w:sz w:val="22"/>
          <w:szCs w:val="22"/>
        </w:rPr>
        <w:t>5</w:t>
      </w:r>
      <w:r w:rsidR="00BD5B1D" w:rsidRPr="001010F4">
        <w:rPr>
          <w:rFonts w:asciiTheme="minorHAnsi" w:hAnsiTheme="minorHAnsi" w:cstheme="minorHAnsi"/>
          <w:sz w:val="22"/>
          <w:szCs w:val="22"/>
        </w:rPr>
        <w:t>.</w:t>
      </w:r>
      <w:r w:rsidR="00286CBA" w:rsidRPr="001010F4">
        <w:rPr>
          <w:rFonts w:asciiTheme="minorHAnsi" w:hAnsiTheme="minorHAnsi" w:cstheme="minorHAnsi"/>
          <w:sz w:val="22"/>
          <w:szCs w:val="22"/>
        </w:rPr>
        <w:t xml:space="preserve"> </w:t>
      </w:r>
      <w:r w:rsidRPr="001010F4">
        <w:rPr>
          <w:rFonts w:asciiTheme="minorHAnsi" w:hAnsiTheme="minorHAnsi" w:cstheme="minorHAnsi"/>
          <w:sz w:val="22"/>
          <w:szCs w:val="22"/>
        </w:rPr>
        <w:t>Uchwała wchodzi w życie po upływie 14 dni od dnia ogłoszenia w Dzienniku Urzędowym Województwa Mazowieckiego.</w:t>
      </w:r>
    </w:p>
    <w:p w14:paraId="4CD91D63" w14:textId="40494518" w:rsidR="000F3C61" w:rsidRDefault="000F3C61">
      <w:pPr>
        <w:jc w:val="both"/>
        <w:rPr>
          <w:rFonts w:asciiTheme="minorHAnsi" w:hAnsiTheme="minorHAnsi" w:cstheme="minorHAnsi"/>
          <w:sz w:val="22"/>
          <w:szCs w:val="22"/>
        </w:rPr>
      </w:pPr>
    </w:p>
    <w:p w14:paraId="41C9ECA0" w14:textId="77777777" w:rsidR="005C324F" w:rsidRDefault="005C324F">
      <w:pPr>
        <w:jc w:val="both"/>
      </w:pPr>
    </w:p>
    <w:p w14:paraId="3E1DC33B" w14:textId="78026C30" w:rsidR="005C324F" w:rsidRDefault="005C324F">
      <w:pPr>
        <w:jc w:val="both"/>
      </w:pPr>
    </w:p>
    <w:p w14:paraId="0FFD7835" w14:textId="09F94C05" w:rsidR="00387EFF" w:rsidRDefault="00387EFF">
      <w:pPr>
        <w:jc w:val="both"/>
      </w:pPr>
    </w:p>
    <w:p w14:paraId="3BE60939" w14:textId="02FCAC66" w:rsidR="00387EFF" w:rsidRDefault="00387EFF">
      <w:pPr>
        <w:jc w:val="both"/>
      </w:pPr>
    </w:p>
    <w:p w14:paraId="326E6C9E" w14:textId="5149BFA4" w:rsidR="00387EFF" w:rsidRDefault="00387EFF">
      <w:pPr>
        <w:jc w:val="both"/>
      </w:pPr>
    </w:p>
    <w:p w14:paraId="1549EA0C" w14:textId="4FA47E50" w:rsidR="00387EFF" w:rsidRDefault="00387EFF">
      <w:pPr>
        <w:jc w:val="both"/>
      </w:pPr>
    </w:p>
    <w:p w14:paraId="651AA410" w14:textId="4A14F43F" w:rsidR="00387EFF" w:rsidRDefault="00387EFF">
      <w:pPr>
        <w:jc w:val="both"/>
      </w:pPr>
    </w:p>
    <w:p w14:paraId="70223080" w14:textId="77777777" w:rsidR="00387EFF" w:rsidRDefault="00387EFF" w:rsidP="00387EFF">
      <w:pPr>
        <w:jc w:val="center"/>
        <w:rPr>
          <w:rFonts w:asciiTheme="minorHAnsi" w:hAnsiTheme="minorHAnsi" w:cstheme="minorHAnsi"/>
        </w:rPr>
      </w:pPr>
      <w:r>
        <w:rPr>
          <w:rFonts w:asciiTheme="minorHAnsi" w:hAnsiTheme="minorHAnsi" w:cstheme="minorHAnsi"/>
        </w:rPr>
        <w:lastRenderedPageBreak/>
        <w:t>UZASADNIENIE</w:t>
      </w:r>
    </w:p>
    <w:p w14:paraId="302B40A1" w14:textId="640829A9" w:rsidR="00387EFF" w:rsidRPr="00387EFF" w:rsidRDefault="002C3181" w:rsidP="002C3181">
      <w:pPr>
        <w:tabs>
          <w:tab w:val="left" w:pos="0"/>
        </w:tabs>
        <w:jc w:val="both"/>
        <w:rPr>
          <w:rFonts w:ascii="Calibri" w:hAnsi="Calibri" w:cs="Calibri"/>
          <w:sz w:val="23"/>
          <w:szCs w:val="23"/>
        </w:rPr>
      </w:pPr>
      <w:r>
        <w:rPr>
          <w:rFonts w:ascii="Calibri" w:hAnsi="Calibri" w:cs="Calibri"/>
          <w:sz w:val="23"/>
          <w:szCs w:val="23"/>
        </w:rPr>
        <w:tab/>
      </w:r>
      <w:r w:rsidR="008A3959">
        <w:rPr>
          <w:rFonts w:ascii="Calibri" w:hAnsi="Calibri" w:cs="Calibri"/>
          <w:sz w:val="23"/>
          <w:szCs w:val="23"/>
        </w:rPr>
        <w:t xml:space="preserve">W dniu </w:t>
      </w:r>
      <w:r w:rsidR="008A3959" w:rsidRPr="00387EFF">
        <w:rPr>
          <w:rFonts w:asciiTheme="minorHAnsi" w:hAnsiTheme="minorHAnsi" w:cstheme="minorHAnsi"/>
          <w:sz w:val="23"/>
          <w:szCs w:val="23"/>
        </w:rPr>
        <w:t xml:space="preserve">28 listopada 2022 r. </w:t>
      </w:r>
      <w:r w:rsidR="008A3959">
        <w:rPr>
          <w:rFonts w:asciiTheme="minorHAnsi" w:hAnsiTheme="minorHAnsi" w:cstheme="minorHAnsi"/>
          <w:sz w:val="23"/>
          <w:szCs w:val="23"/>
        </w:rPr>
        <w:t xml:space="preserve">Rada podjęła uchwałę </w:t>
      </w:r>
      <w:r w:rsidR="00387EFF" w:rsidRPr="00387EFF">
        <w:rPr>
          <w:rFonts w:asciiTheme="minorHAnsi" w:hAnsiTheme="minorHAnsi" w:cstheme="minorHAnsi"/>
          <w:sz w:val="23"/>
          <w:szCs w:val="23"/>
        </w:rPr>
        <w:t xml:space="preserve">nr XXXIV/379/22 w sprawie </w:t>
      </w:r>
      <w:r w:rsidR="00387EFF" w:rsidRPr="00387EFF">
        <w:rPr>
          <w:rFonts w:asciiTheme="minorHAnsi" w:hAnsiTheme="minorHAnsi" w:cstheme="minorHAnsi"/>
          <w:bCs/>
          <w:sz w:val="23"/>
          <w:szCs w:val="23"/>
        </w:rPr>
        <w:t>maksymalnej liczby zezwoleń na sprzedaż napojów alkoholowych odrębnie dla poszczególnych rodzajów napojów alkoholowych przeznaczonych do spożycia w miejscu sprzedaży i poza miejscem sprzedaży oraz zasad usytuowania na terenie gminy miejsc sprzedaży i podawania napojów alkoholowych</w:t>
      </w:r>
      <w:r w:rsidR="00387EFF" w:rsidRPr="00387EFF">
        <w:rPr>
          <w:rFonts w:ascii="Calibri" w:hAnsi="Calibri" w:cs="Calibri"/>
          <w:sz w:val="23"/>
          <w:szCs w:val="23"/>
        </w:rPr>
        <w:t xml:space="preserve">, </w:t>
      </w:r>
      <w:r w:rsidR="00387EFF" w:rsidRPr="00387EFF">
        <w:rPr>
          <w:rFonts w:asciiTheme="minorHAnsi" w:hAnsiTheme="minorHAnsi" w:cstheme="minorHAnsi"/>
          <w:sz w:val="23"/>
          <w:szCs w:val="23"/>
        </w:rPr>
        <w:t>§3 i 4 miały następujące zapisy:</w:t>
      </w:r>
    </w:p>
    <w:p w14:paraId="13BE7CE7" w14:textId="0A024354" w:rsidR="00387EFF" w:rsidRPr="00387EFF" w:rsidRDefault="00387EFF" w:rsidP="00387EFF">
      <w:pPr>
        <w:jc w:val="both"/>
        <w:rPr>
          <w:rFonts w:asciiTheme="minorHAnsi" w:hAnsiTheme="minorHAnsi" w:cstheme="minorHAnsi"/>
          <w:bCs/>
          <w:sz w:val="23"/>
          <w:szCs w:val="23"/>
        </w:rPr>
      </w:pPr>
      <w:r>
        <w:rPr>
          <w:rFonts w:asciiTheme="minorHAnsi" w:hAnsiTheme="minorHAnsi" w:cstheme="minorHAnsi"/>
          <w:sz w:val="23"/>
          <w:szCs w:val="23"/>
        </w:rPr>
        <w:t>„</w:t>
      </w:r>
      <w:r w:rsidRPr="00387EFF">
        <w:rPr>
          <w:rFonts w:asciiTheme="minorHAnsi" w:hAnsiTheme="minorHAnsi" w:cstheme="minorHAnsi"/>
          <w:sz w:val="23"/>
          <w:szCs w:val="23"/>
        </w:rPr>
        <w:t>§3. Określa się następujące zasady</w:t>
      </w:r>
      <w:r w:rsidRPr="00387EFF">
        <w:rPr>
          <w:rFonts w:asciiTheme="minorHAnsi" w:hAnsiTheme="minorHAnsi" w:cstheme="minorHAnsi"/>
          <w:bCs/>
          <w:sz w:val="23"/>
          <w:szCs w:val="23"/>
        </w:rPr>
        <w:t xml:space="preserve"> usytuowania na terenie gminy miejsc sprzedaży i podawania napojów alkoholowych:</w:t>
      </w:r>
    </w:p>
    <w:p w14:paraId="0DCA69D6" w14:textId="77777777" w:rsidR="00387EFF" w:rsidRPr="00387EFF" w:rsidRDefault="00387EFF" w:rsidP="00387EFF">
      <w:pPr>
        <w:pStyle w:val="Akapitzlist"/>
        <w:numPr>
          <w:ilvl w:val="0"/>
          <w:numId w:val="12"/>
        </w:numPr>
        <w:jc w:val="both"/>
        <w:rPr>
          <w:rFonts w:asciiTheme="minorHAnsi" w:hAnsiTheme="minorHAnsi" w:cstheme="minorHAnsi"/>
          <w:sz w:val="23"/>
          <w:szCs w:val="23"/>
        </w:rPr>
      </w:pPr>
      <w:r w:rsidRPr="00387EFF">
        <w:rPr>
          <w:rFonts w:asciiTheme="minorHAnsi" w:hAnsiTheme="minorHAnsi" w:cstheme="minorHAnsi"/>
          <w:sz w:val="23"/>
          <w:szCs w:val="23"/>
        </w:rPr>
        <w:t>dla punktów sprzedaży napojów alkoholowych przeznaczonych do spożycia poza miejscem sprzedaży odległość co najmniej 50m od przedszkoli, szkół, instytucji kultury, obiektów kultu religijnego, cmentarza, zakładów opieki zdrowotnej;</w:t>
      </w:r>
    </w:p>
    <w:p w14:paraId="39AF1C07" w14:textId="15508893" w:rsidR="00387EFF" w:rsidRPr="00387EFF" w:rsidRDefault="00387EFF" w:rsidP="00387EFF">
      <w:pPr>
        <w:pStyle w:val="Akapitzlist"/>
        <w:numPr>
          <w:ilvl w:val="0"/>
          <w:numId w:val="12"/>
        </w:numPr>
        <w:jc w:val="both"/>
        <w:rPr>
          <w:rFonts w:asciiTheme="minorHAnsi" w:hAnsiTheme="minorHAnsi" w:cstheme="minorHAnsi"/>
          <w:sz w:val="23"/>
          <w:szCs w:val="23"/>
        </w:rPr>
      </w:pPr>
      <w:r w:rsidRPr="00387EFF">
        <w:rPr>
          <w:rFonts w:asciiTheme="minorHAnsi" w:hAnsiTheme="minorHAnsi" w:cstheme="minorHAnsi"/>
          <w:sz w:val="23"/>
          <w:szCs w:val="23"/>
        </w:rPr>
        <w:t>dla punktów sprzedaży napojów alkoholowych przeznaczonych do spożycia w miejscu sprzedaży odległość co najmniej 50m od przedszkoli, szkół, instytucji kultury, obiektów kultu religijnego, cmentarza, zakładów opieki zdrowotnej.</w:t>
      </w:r>
    </w:p>
    <w:p w14:paraId="0DD2F83C" w14:textId="77777777" w:rsidR="00387EFF" w:rsidRPr="00387EFF" w:rsidRDefault="00387EFF" w:rsidP="00387EFF">
      <w:pPr>
        <w:jc w:val="both"/>
        <w:rPr>
          <w:rFonts w:asciiTheme="minorHAnsi" w:hAnsiTheme="minorHAnsi" w:cstheme="minorHAnsi"/>
          <w:sz w:val="23"/>
          <w:szCs w:val="23"/>
        </w:rPr>
      </w:pPr>
      <w:r w:rsidRPr="00387EFF">
        <w:rPr>
          <w:rFonts w:asciiTheme="minorHAnsi" w:hAnsiTheme="minorHAnsi" w:cstheme="minorHAnsi"/>
          <w:sz w:val="23"/>
          <w:szCs w:val="23"/>
        </w:rPr>
        <w:t xml:space="preserve">§4. </w:t>
      </w:r>
    </w:p>
    <w:p w14:paraId="7189D868" w14:textId="77777777" w:rsidR="00387EFF" w:rsidRPr="00387EFF" w:rsidRDefault="00387EFF" w:rsidP="00387EFF">
      <w:pPr>
        <w:pStyle w:val="Akapitzlist"/>
        <w:numPr>
          <w:ilvl w:val="0"/>
          <w:numId w:val="13"/>
        </w:numPr>
        <w:jc w:val="both"/>
        <w:rPr>
          <w:rFonts w:asciiTheme="minorHAnsi" w:hAnsiTheme="minorHAnsi" w:cstheme="minorHAnsi"/>
          <w:sz w:val="23"/>
          <w:szCs w:val="23"/>
        </w:rPr>
      </w:pPr>
      <w:r w:rsidRPr="00387EFF">
        <w:rPr>
          <w:rFonts w:asciiTheme="minorHAnsi" w:hAnsiTheme="minorHAnsi" w:cstheme="minorHAnsi"/>
          <w:sz w:val="23"/>
          <w:szCs w:val="23"/>
        </w:rPr>
        <w:t>Odległość od miejsca sprzedaży i podawania napojów alkoholowych do obiektów wymienionych w §3 pkt 1 i 2 mierzona będzie od drzwi głównych wejściowych do punktu prowadzącego sprzedaż napojów alkoholowych do drzwi głównych wejściowych do obiektu chronionego tj. przedszkola, szkoły, instytucji kultury, obiektu kultu religijnego, cmentarza, zakładu opieki zdrowotnej.</w:t>
      </w:r>
    </w:p>
    <w:p w14:paraId="503FF9FA" w14:textId="7CB99155" w:rsidR="00387EFF" w:rsidRDefault="00387EFF" w:rsidP="00387EFF">
      <w:pPr>
        <w:pStyle w:val="Akapitzlist"/>
        <w:numPr>
          <w:ilvl w:val="0"/>
          <w:numId w:val="13"/>
        </w:numPr>
        <w:jc w:val="both"/>
        <w:rPr>
          <w:rFonts w:asciiTheme="minorHAnsi" w:hAnsiTheme="minorHAnsi" w:cstheme="minorHAnsi"/>
          <w:sz w:val="23"/>
          <w:szCs w:val="23"/>
        </w:rPr>
      </w:pPr>
      <w:r w:rsidRPr="00387EFF">
        <w:rPr>
          <w:rFonts w:asciiTheme="minorHAnsi" w:hAnsiTheme="minorHAnsi" w:cstheme="minorHAnsi"/>
          <w:sz w:val="23"/>
          <w:szCs w:val="23"/>
        </w:rPr>
        <w:t>W przypadku, gdy obiekty chronione są ogrodzone, pomiaru odległości, o której mowa w ust. 1 dokonuje się od wejścia na teren posesji obiektów chronionych do drzwi wejściowych do punktu sprzedaży i podawania napojów alkoholowych.</w:t>
      </w:r>
      <w:r>
        <w:rPr>
          <w:rFonts w:asciiTheme="minorHAnsi" w:hAnsiTheme="minorHAnsi" w:cstheme="minorHAnsi"/>
          <w:sz w:val="23"/>
          <w:szCs w:val="23"/>
        </w:rPr>
        <w:t>”</w:t>
      </w:r>
    </w:p>
    <w:p w14:paraId="238E03D0" w14:textId="77777777" w:rsidR="00387EFF" w:rsidRDefault="00387EFF" w:rsidP="00387EFF">
      <w:pPr>
        <w:jc w:val="both"/>
        <w:rPr>
          <w:rFonts w:asciiTheme="minorHAnsi" w:hAnsiTheme="minorHAnsi" w:cstheme="minorHAnsi"/>
          <w:sz w:val="23"/>
          <w:szCs w:val="23"/>
        </w:rPr>
      </w:pPr>
    </w:p>
    <w:p w14:paraId="7609613D" w14:textId="67C60E1A" w:rsidR="00387EFF" w:rsidRPr="00387EFF" w:rsidRDefault="00387EFF" w:rsidP="002C3181">
      <w:pPr>
        <w:ind w:firstLine="708"/>
        <w:jc w:val="both"/>
        <w:rPr>
          <w:rFonts w:asciiTheme="minorHAnsi" w:hAnsiTheme="minorHAnsi" w:cstheme="minorHAnsi"/>
          <w:sz w:val="23"/>
          <w:szCs w:val="23"/>
        </w:rPr>
      </w:pPr>
      <w:r w:rsidRPr="00387EFF">
        <w:rPr>
          <w:rFonts w:asciiTheme="minorHAnsi" w:hAnsiTheme="minorHAnsi" w:cstheme="minorHAnsi"/>
          <w:sz w:val="23"/>
          <w:szCs w:val="23"/>
        </w:rPr>
        <w:t xml:space="preserve">Z uwagi na to, że nadzór prawny wojewody zakwestionował powyższe unormowania jako nieprecyzyjne proponujemy zatem uszczegółowiony zapis dotyczący sposobu mierzenia odległości zgodnie z§3 znajdującym </w:t>
      </w:r>
      <w:r w:rsidR="00C30D23">
        <w:rPr>
          <w:rFonts w:asciiTheme="minorHAnsi" w:hAnsiTheme="minorHAnsi" w:cstheme="minorHAnsi"/>
          <w:sz w:val="23"/>
          <w:szCs w:val="23"/>
        </w:rPr>
        <w:t xml:space="preserve">się </w:t>
      </w:r>
      <w:r w:rsidRPr="00387EFF">
        <w:rPr>
          <w:rFonts w:asciiTheme="minorHAnsi" w:hAnsiTheme="minorHAnsi" w:cstheme="minorHAnsi"/>
          <w:sz w:val="23"/>
          <w:szCs w:val="23"/>
        </w:rPr>
        <w:t>w projekcie tej uchwały.</w:t>
      </w:r>
    </w:p>
    <w:p w14:paraId="61DA2614" w14:textId="48A87369" w:rsidR="008A3959" w:rsidRDefault="008A3959" w:rsidP="002C3181">
      <w:pPr>
        <w:ind w:firstLine="708"/>
        <w:jc w:val="both"/>
        <w:rPr>
          <w:rFonts w:ascii="Calibri" w:hAnsi="Calibri" w:cs="Calibri"/>
          <w:sz w:val="23"/>
          <w:szCs w:val="23"/>
        </w:rPr>
      </w:pPr>
      <w:r>
        <w:rPr>
          <w:rFonts w:ascii="Calibri" w:hAnsi="Calibri" w:cs="Calibri"/>
          <w:sz w:val="23"/>
          <w:szCs w:val="23"/>
        </w:rPr>
        <w:t>Główną przyczyną zmiany uchwały była liczba zezwoleń, tj. przesunięcie ze sklepów na „bary”</w:t>
      </w:r>
      <w:r w:rsidR="00EA7E8F">
        <w:rPr>
          <w:rFonts w:ascii="Calibri" w:hAnsi="Calibri" w:cs="Calibri"/>
          <w:sz w:val="23"/>
          <w:szCs w:val="23"/>
        </w:rPr>
        <w:t>,</w:t>
      </w:r>
      <w:r>
        <w:rPr>
          <w:rFonts w:ascii="Calibri" w:hAnsi="Calibri" w:cs="Calibri"/>
          <w:sz w:val="23"/>
          <w:szCs w:val="23"/>
        </w:rPr>
        <w:t xml:space="preserve"> w tym zakresie wojewoda nie miał żadnych uwag. </w:t>
      </w:r>
    </w:p>
    <w:p w14:paraId="51870F0F" w14:textId="23A91CF0" w:rsidR="00387EFF" w:rsidRPr="00387EFF" w:rsidRDefault="008A3959" w:rsidP="008A3959">
      <w:pPr>
        <w:jc w:val="both"/>
        <w:rPr>
          <w:rFonts w:ascii="Calibri" w:hAnsi="Calibri" w:cs="Calibri"/>
          <w:sz w:val="23"/>
          <w:szCs w:val="23"/>
        </w:rPr>
      </w:pPr>
      <w:r>
        <w:rPr>
          <w:rFonts w:ascii="Calibri" w:hAnsi="Calibri" w:cs="Calibri"/>
          <w:sz w:val="23"/>
          <w:szCs w:val="23"/>
        </w:rPr>
        <w:tab/>
      </w:r>
      <w:r w:rsidR="00387EFF" w:rsidRPr="00387EFF">
        <w:rPr>
          <w:rFonts w:ascii="Calibri" w:hAnsi="Calibri" w:cs="Calibri"/>
          <w:sz w:val="23"/>
          <w:szCs w:val="23"/>
        </w:rPr>
        <w:t xml:space="preserve">Przedstawiony projekt uchwały nie rodzi skutków finansowych dla gminy. Przed podjęciem uchwały rada zgodnie z art. 12 ust. 5 ustawy </w:t>
      </w:r>
      <w:r w:rsidR="00387EFF" w:rsidRPr="00387EFF">
        <w:rPr>
          <w:rFonts w:asciiTheme="minorHAnsi" w:hAnsiTheme="minorHAnsi" w:cstheme="minorHAnsi"/>
          <w:sz w:val="23"/>
          <w:szCs w:val="23"/>
        </w:rPr>
        <w:t>o wychowaniu w trzeźwości i przeciwdziałaniu alkoholizmowi zasięgnie opinii jednostek pomocniczych gminy.</w:t>
      </w:r>
    </w:p>
    <w:p w14:paraId="45598D30" w14:textId="2843B5F6" w:rsidR="00387EFF" w:rsidRPr="00387EFF" w:rsidRDefault="008A3959" w:rsidP="008A3959">
      <w:pPr>
        <w:tabs>
          <w:tab w:val="left" w:pos="0"/>
        </w:tabs>
        <w:jc w:val="both"/>
        <w:rPr>
          <w:rFonts w:ascii="Calibri" w:hAnsi="Calibri" w:cs="Calibri"/>
          <w:sz w:val="23"/>
          <w:szCs w:val="23"/>
        </w:rPr>
      </w:pPr>
      <w:r>
        <w:rPr>
          <w:rFonts w:asciiTheme="minorHAnsi" w:hAnsiTheme="minorHAnsi" w:cstheme="minorHAnsi"/>
          <w:sz w:val="23"/>
          <w:szCs w:val="23"/>
        </w:rPr>
        <w:tab/>
      </w:r>
      <w:r w:rsidR="00387EFF" w:rsidRPr="00387EFF">
        <w:rPr>
          <w:rFonts w:asciiTheme="minorHAnsi" w:hAnsiTheme="minorHAnsi" w:cstheme="minorHAnsi"/>
          <w:sz w:val="23"/>
          <w:szCs w:val="23"/>
        </w:rPr>
        <w:t>Prosimy zatem o wdrożenie odpowiedniej procedury, która pozwoli Radzie na podjęcie uchwały zgodnie z obowiązującym prawem.</w:t>
      </w:r>
    </w:p>
    <w:p w14:paraId="6F411E10" w14:textId="77777777" w:rsidR="00387EFF" w:rsidRDefault="00387EFF">
      <w:pPr>
        <w:jc w:val="both"/>
      </w:pPr>
    </w:p>
    <w:p w14:paraId="63D34B46" w14:textId="77777777" w:rsidR="005C324F" w:rsidRDefault="005C324F">
      <w:pPr>
        <w:jc w:val="both"/>
      </w:pPr>
    </w:p>
    <w:p w14:paraId="420AB556" w14:textId="77777777" w:rsidR="005C324F" w:rsidRDefault="005C324F">
      <w:pPr>
        <w:jc w:val="both"/>
      </w:pPr>
    </w:p>
    <w:p w14:paraId="123BC068" w14:textId="77777777" w:rsidR="005C324F" w:rsidRDefault="005C324F">
      <w:pPr>
        <w:jc w:val="both"/>
      </w:pPr>
    </w:p>
    <w:p w14:paraId="581E9525" w14:textId="77777777" w:rsidR="005C324F" w:rsidRDefault="005C324F">
      <w:pPr>
        <w:jc w:val="both"/>
      </w:pPr>
    </w:p>
    <w:sectPr w:rsidR="005C324F" w:rsidSect="005E3800">
      <w:pgSz w:w="11906" w:h="16838"/>
      <w:pgMar w:top="1077" w:right="1418" w:bottom="107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33C1"/>
    <w:multiLevelType w:val="multilevel"/>
    <w:tmpl w:val="072533C1"/>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09F94142"/>
    <w:multiLevelType w:val="hybridMultilevel"/>
    <w:tmpl w:val="49B28F6A"/>
    <w:lvl w:ilvl="0" w:tplc="4A5E7346">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892F32"/>
    <w:multiLevelType w:val="hybridMultilevel"/>
    <w:tmpl w:val="5540F090"/>
    <w:lvl w:ilvl="0" w:tplc="7E003324">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0C1E16"/>
    <w:multiLevelType w:val="multilevel"/>
    <w:tmpl w:val="0E0C1E16"/>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1A195A6F"/>
    <w:multiLevelType w:val="hybridMultilevel"/>
    <w:tmpl w:val="352896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7081020"/>
    <w:multiLevelType w:val="hybridMultilevel"/>
    <w:tmpl w:val="88F8F7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9B6372A"/>
    <w:multiLevelType w:val="hybridMultilevel"/>
    <w:tmpl w:val="352896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4BE0299"/>
    <w:multiLevelType w:val="hybridMultilevel"/>
    <w:tmpl w:val="8DB6E0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7217EF2"/>
    <w:multiLevelType w:val="hybridMultilevel"/>
    <w:tmpl w:val="352896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7722054"/>
    <w:multiLevelType w:val="hybridMultilevel"/>
    <w:tmpl w:val="352896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B605509"/>
    <w:multiLevelType w:val="hybridMultilevel"/>
    <w:tmpl w:val="352896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14E5446"/>
    <w:multiLevelType w:val="hybridMultilevel"/>
    <w:tmpl w:val="AD52A4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2472357"/>
    <w:multiLevelType w:val="hybridMultilevel"/>
    <w:tmpl w:val="8DB6E0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38D08D1"/>
    <w:multiLevelType w:val="multilevel"/>
    <w:tmpl w:val="538D08D1"/>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3F53214"/>
    <w:multiLevelType w:val="hybridMultilevel"/>
    <w:tmpl w:val="06D096CE"/>
    <w:lvl w:ilvl="0" w:tplc="84622DCA">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47308AE"/>
    <w:multiLevelType w:val="hybridMultilevel"/>
    <w:tmpl w:val="3D8A20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51548BA"/>
    <w:multiLevelType w:val="hybridMultilevel"/>
    <w:tmpl w:val="352896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69A68CB"/>
    <w:multiLevelType w:val="multilevel"/>
    <w:tmpl w:val="669A68CB"/>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8" w15:restartNumberingAfterBreak="0">
    <w:nsid w:val="73EA1A7F"/>
    <w:multiLevelType w:val="hybridMultilevel"/>
    <w:tmpl w:val="49B28F6A"/>
    <w:lvl w:ilvl="0" w:tplc="FFFFFFFF">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6A74DD"/>
    <w:multiLevelType w:val="multilevel"/>
    <w:tmpl w:val="776A74DD"/>
    <w:lvl w:ilvl="0">
      <w:start w:val="1"/>
      <w:numFmt w:val="decimal"/>
      <w:lvlText w:val="%1."/>
      <w:lvlJc w:val="left"/>
      <w:pPr>
        <w:tabs>
          <w:tab w:val="left" w:pos="360"/>
        </w:tabs>
        <w:ind w:left="360" w:hanging="360"/>
      </w:pPr>
      <w:rPr>
        <w:rFonts w:ascii="Times New Roman" w:eastAsia="Times New Roman" w:hAnsi="Times New Roman" w:cs="Times New Roman"/>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0" w15:restartNumberingAfterBreak="0">
    <w:nsid w:val="7EBF3F5E"/>
    <w:multiLevelType w:val="singleLevel"/>
    <w:tmpl w:val="7EBF3F5E"/>
    <w:lvl w:ilvl="0">
      <w:start w:val="1"/>
      <w:numFmt w:val="decimal"/>
      <w:suff w:val="space"/>
      <w:lvlText w:val="%1)"/>
      <w:lvlJc w:val="left"/>
    </w:lvl>
  </w:abstractNum>
  <w:num w:numId="1" w16cid:durableId="2054304936">
    <w:abstractNumId w:val="19"/>
  </w:num>
  <w:num w:numId="2" w16cid:durableId="1792675240">
    <w:abstractNumId w:val="17"/>
  </w:num>
  <w:num w:numId="3" w16cid:durableId="1424961425">
    <w:abstractNumId w:val="20"/>
  </w:num>
  <w:num w:numId="4" w16cid:durableId="713699845">
    <w:abstractNumId w:val="3"/>
  </w:num>
  <w:num w:numId="5" w16cid:durableId="1332903844">
    <w:abstractNumId w:val="13"/>
  </w:num>
  <w:num w:numId="6" w16cid:durableId="184176475">
    <w:abstractNumId w:val="0"/>
  </w:num>
  <w:num w:numId="7" w16cid:durableId="1096362218">
    <w:abstractNumId w:val="15"/>
  </w:num>
  <w:num w:numId="8" w16cid:durableId="1123380875">
    <w:abstractNumId w:val="5"/>
  </w:num>
  <w:num w:numId="9" w16cid:durableId="1485857501">
    <w:abstractNumId w:val="2"/>
  </w:num>
  <w:num w:numId="10" w16cid:durableId="723329790">
    <w:abstractNumId w:val="4"/>
  </w:num>
  <w:num w:numId="11" w16cid:durableId="2102989497">
    <w:abstractNumId w:val="10"/>
  </w:num>
  <w:num w:numId="12" w16cid:durableId="1639073428">
    <w:abstractNumId w:val="8"/>
  </w:num>
  <w:num w:numId="13" w16cid:durableId="1361470303">
    <w:abstractNumId w:val="1"/>
  </w:num>
  <w:num w:numId="14" w16cid:durableId="984357377">
    <w:abstractNumId w:val="14"/>
  </w:num>
  <w:num w:numId="15" w16cid:durableId="1169055820">
    <w:abstractNumId w:val="16"/>
  </w:num>
  <w:num w:numId="16" w16cid:durableId="725176856">
    <w:abstractNumId w:val="18"/>
  </w:num>
  <w:num w:numId="17" w16cid:durableId="41103184">
    <w:abstractNumId w:val="11"/>
  </w:num>
  <w:num w:numId="18" w16cid:durableId="1513450387">
    <w:abstractNumId w:val="7"/>
  </w:num>
  <w:num w:numId="19" w16cid:durableId="1785079124">
    <w:abstractNumId w:val="12"/>
  </w:num>
  <w:num w:numId="20" w16cid:durableId="144972979">
    <w:abstractNumId w:val="9"/>
  </w:num>
  <w:num w:numId="21" w16cid:durableId="9100463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bordersDoNotSurroundHeader/>
  <w:bordersDoNotSurroundFooter/>
  <w:defaultTabStop w:val="708"/>
  <w:hyphenationZone w:val="425"/>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184"/>
    <w:rsid w:val="00020C18"/>
    <w:rsid w:val="000A6E78"/>
    <w:rsid w:val="000E7237"/>
    <w:rsid w:val="000F3C61"/>
    <w:rsid w:val="001010F4"/>
    <w:rsid w:val="00106D67"/>
    <w:rsid w:val="0012473F"/>
    <w:rsid w:val="0015552B"/>
    <w:rsid w:val="001F6B39"/>
    <w:rsid w:val="00286CBA"/>
    <w:rsid w:val="0029015C"/>
    <w:rsid w:val="002C3181"/>
    <w:rsid w:val="002C6358"/>
    <w:rsid w:val="002E5A74"/>
    <w:rsid w:val="002F4BD8"/>
    <w:rsid w:val="002F58F3"/>
    <w:rsid w:val="00302317"/>
    <w:rsid w:val="00387EFF"/>
    <w:rsid w:val="00390C01"/>
    <w:rsid w:val="003F0437"/>
    <w:rsid w:val="00426620"/>
    <w:rsid w:val="004576B4"/>
    <w:rsid w:val="00491CF4"/>
    <w:rsid w:val="004B10BD"/>
    <w:rsid w:val="004D0667"/>
    <w:rsid w:val="0054247E"/>
    <w:rsid w:val="005C324F"/>
    <w:rsid w:val="005E3800"/>
    <w:rsid w:val="005F1C67"/>
    <w:rsid w:val="00622C00"/>
    <w:rsid w:val="0062742A"/>
    <w:rsid w:val="006D7FEE"/>
    <w:rsid w:val="007372A6"/>
    <w:rsid w:val="00752B35"/>
    <w:rsid w:val="00754500"/>
    <w:rsid w:val="00786184"/>
    <w:rsid w:val="007F7736"/>
    <w:rsid w:val="008264EC"/>
    <w:rsid w:val="008A3959"/>
    <w:rsid w:val="008C6E20"/>
    <w:rsid w:val="008D0204"/>
    <w:rsid w:val="008F3887"/>
    <w:rsid w:val="008F5873"/>
    <w:rsid w:val="00933160"/>
    <w:rsid w:val="00AB0C97"/>
    <w:rsid w:val="00AB2730"/>
    <w:rsid w:val="00B65260"/>
    <w:rsid w:val="00B855CD"/>
    <w:rsid w:val="00BA7EC9"/>
    <w:rsid w:val="00BD5B1D"/>
    <w:rsid w:val="00C30D23"/>
    <w:rsid w:val="00C65C06"/>
    <w:rsid w:val="00CA562F"/>
    <w:rsid w:val="00CC0491"/>
    <w:rsid w:val="00CC39C3"/>
    <w:rsid w:val="00CF2641"/>
    <w:rsid w:val="00D04DA3"/>
    <w:rsid w:val="00D40627"/>
    <w:rsid w:val="00D53C29"/>
    <w:rsid w:val="00DA1A97"/>
    <w:rsid w:val="00DE6986"/>
    <w:rsid w:val="00E01F73"/>
    <w:rsid w:val="00E75B3E"/>
    <w:rsid w:val="00E957A3"/>
    <w:rsid w:val="00EA7E8F"/>
    <w:rsid w:val="00EF1DBF"/>
    <w:rsid w:val="00FA7157"/>
    <w:rsid w:val="00FF38D0"/>
    <w:rsid w:val="03C3002D"/>
    <w:rsid w:val="227B299A"/>
    <w:rsid w:val="28B22E8E"/>
    <w:rsid w:val="400C3FB7"/>
    <w:rsid w:val="4D9D3D6C"/>
    <w:rsid w:val="50EA71CD"/>
    <w:rsid w:val="56915D74"/>
    <w:rsid w:val="5FBA236E"/>
    <w:rsid w:val="78DE1089"/>
    <w:rsid w:val="7B332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336BC"/>
  <w15:docId w15:val="{72B59DA6-DCD3-4583-B042-DDC0DC1DD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rFonts w:ascii="Times New Roman" w:eastAsia="Times New Roman" w:hAnsi="Times New Roman" w:cs="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rsid w:val="00BA7EC9"/>
    <w:rPr>
      <w:rFonts w:ascii="Segoe UI" w:hAnsi="Segoe UI" w:cs="Segoe UI"/>
      <w:sz w:val="18"/>
      <w:szCs w:val="18"/>
    </w:rPr>
  </w:style>
  <w:style w:type="character" w:customStyle="1" w:styleId="TekstdymkaZnak">
    <w:name w:val="Tekst dymka Znak"/>
    <w:basedOn w:val="Domylnaczcionkaakapitu"/>
    <w:link w:val="Tekstdymka"/>
    <w:rsid w:val="00BA7EC9"/>
    <w:rPr>
      <w:rFonts w:ascii="Segoe UI" w:eastAsia="Times New Roman" w:hAnsi="Segoe UI" w:cs="Segoe UI"/>
      <w:sz w:val="18"/>
      <w:szCs w:val="18"/>
    </w:rPr>
  </w:style>
  <w:style w:type="paragraph" w:styleId="Akapitzlist">
    <w:name w:val="List Paragraph"/>
    <w:basedOn w:val="Normalny"/>
    <w:uiPriority w:val="99"/>
    <w:rsid w:val="0062742A"/>
    <w:pPr>
      <w:ind w:left="720"/>
      <w:contextualSpacing/>
    </w:pPr>
  </w:style>
  <w:style w:type="table" w:styleId="Tabela-Siatka">
    <w:name w:val="Table Grid"/>
    <w:basedOn w:val="Standardowy"/>
    <w:rsid w:val="00286C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B10BD"/>
    <w:pPr>
      <w:widowControl w:val="0"/>
      <w:suppressAutoHyphens/>
      <w:autoSpaceDN w:val="0"/>
    </w:pPr>
    <w:rPr>
      <w:rFonts w:ascii="Liberation Serif" w:eastAsia="SimSun" w:hAnsi="Liberation Serif" w:cs="Mangal"/>
      <w:kern w:val="3"/>
      <w:sz w:val="24"/>
      <w:szCs w:val="24"/>
      <w:lang w:eastAsia="zh-CN" w:bidi="hi-IN"/>
    </w:rPr>
  </w:style>
  <w:style w:type="character" w:styleId="Hipercze">
    <w:name w:val="Hyperlink"/>
    <w:basedOn w:val="Domylnaczcionkaakapitu"/>
    <w:uiPriority w:val="99"/>
    <w:unhideWhenUsed/>
    <w:rsid w:val="00426620"/>
    <w:rPr>
      <w:color w:val="0000FF"/>
      <w:u w:val="single"/>
    </w:rPr>
  </w:style>
  <w:style w:type="character" w:customStyle="1" w:styleId="markedcontent">
    <w:name w:val="markedcontent"/>
    <w:basedOn w:val="Domylnaczcionkaakapitu"/>
    <w:rsid w:val="000F3C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185297">
      <w:bodyDiv w:val="1"/>
      <w:marLeft w:val="0"/>
      <w:marRight w:val="0"/>
      <w:marTop w:val="0"/>
      <w:marBottom w:val="0"/>
      <w:divBdr>
        <w:top w:val="none" w:sz="0" w:space="0" w:color="auto"/>
        <w:left w:val="none" w:sz="0" w:space="0" w:color="auto"/>
        <w:bottom w:val="none" w:sz="0" w:space="0" w:color="auto"/>
        <w:right w:val="none" w:sz="0" w:space="0" w:color="auto"/>
      </w:divBdr>
    </w:div>
    <w:div w:id="21254654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561</TotalTime>
  <Pages>2</Pages>
  <Words>724</Words>
  <Characters>4346</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Mariola Szczecińska</cp:lastModifiedBy>
  <cp:revision>33</cp:revision>
  <cp:lastPrinted>2023-01-30T07:24:00Z</cp:lastPrinted>
  <dcterms:created xsi:type="dcterms:W3CDTF">2022-08-25T10:32:00Z</dcterms:created>
  <dcterms:modified xsi:type="dcterms:W3CDTF">2023-01-30T07:25:00Z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1045-11.2.0.11254</vt:lpwstr>
  </property>
  <property fmtid="{D5CDD505-2E9C-101B-9397-08002B2CF9AE}" pid="3" name="ICV">
    <vt:lpwstr>6695D03DB8EF461CA3E94F89E3C1C4A2</vt:lpwstr>
  </property>
</Properties>
</file>